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here to improve the health of the LGBTI</w:t>
      </w:r>
      <w:r w:rsidR="004F2FE5">
        <w:rPr>
          <w:rFonts w:ascii="Calibri" w:hAnsi="Calibri"/>
          <w:b/>
          <w:sz w:val="28"/>
        </w:rPr>
        <w:t>Q</w:t>
      </w:r>
      <w:r w:rsidR="00F45A5D" w:rsidRPr="00F45A5D">
        <w:rPr>
          <w:rFonts w:ascii="Calibri" w:hAnsi="Calibri"/>
          <w:b/>
          <w:sz w:val="28"/>
        </w:rPr>
        <w:t xml:space="preserve">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Default="003F073C" w:rsidP="00C06157">
      <w:pPr>
        <w:pStyle w:val="Default"/>
        <w:numPr>
          <w:ilvl w:val="0"/>
          <w:numId w:val="25"/>
        </w:numPr>
        <w:rPr>
          <w:sz w:val="22"/>
          <w:szCs w:val="22"/>
        </w:rPr>
      </w:pPr>
      <w:r w:rsidRPr="001E5053">
        <w:rPr>
          <w:sz w:val="22"/>
          <w:szCs w:val="22"/>
        </w:rPr>
        <w:t xml:space="preserve">a </w:t>
      </w:r>
      <w:r w:rsidR="00BD5023" w:rsidRPr="00647521">
        <w:rPr>
          <w:b/>
          <w:sz w:val="22"/>
          <w:szCs w:val="22"/>
        </w:rPr>
        <w:t xml:space="preserve">35 hour </w:t>
      </w:r>
      <w:r w:rsidR="00C06157" w:rsidRPr="00BD5023">
        <w:rPr>
          <w:b/>
          <w:sz w:val="22"/>
          <w:szCs w:val="22"/>
        </w:rPr>
        <w:t xml:space="preserve"> working</w:t>
      </w:r>
      <w:r w:rsidR="00C06157" w:rsidRPr="001E7030">
        <w:rPr>
          <w:b/>
          <w:sz w:val="22"/>
          <w:szCs w:val="22"/>
        </w:rPr>
        <w:t xml:space="preserve"> week</w:t>
      </w:r>
      <w:r w:rsidR="00C06157">
        <w:rPr>
          <w:sz w:val="22"/>
          <w:szCs w:val="22"/>
        </w:rPr>
        <w:t xml:space="preserve"> </w:t>
      </w:r>
      <w:r w:rsidR="007F77B2">
        <w:rPr>
          <w:sz w:val="22"/>
          <w:szCs w:val="22"/>
        </w:rPr>
        <w:t>(38</w:t>
      </w:r>
      <w:r>
        <w:rPr>
          <w:sz w:val="22"/>
          <w:szCs w:val="22"/>
        </w:rPr>
        <w:t xml:space="preserve"> </w:t>
      </w:r>
      <w:r w:rsidR="007F77B2">
        <w:rPr>
          <w:sz w:val="22"/>
          <w:szCs w:val="22"/>
        </w:rPr>
        <w:t xml:space="preserve">hours per week under </w:t>
      </w:r>
      <w:r w:rsidR="00C06157">
        <w:rPr>
          <w:sz w:val="22"/>
          <w:szCs w:val="22"/>
        </w:rPr>
        <w:t>NES)</w:t>
      </w:r>
      <w:r>
        <w:rPr>
          <w:sz w:val="22"/>
          <w:szCs w:val="22"/>
        </w:rPr>
        <w:t>;</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A86E09" w:rsidRPr="00A86E09" w:rsidRDefault="00C06157" w:rsidP="00A86E09">
      <w:pPr>
        <w:pStyle w:val="Default"/>
        <w:numPr>
          <w:ilvl w:val="0"/>
          <w:numId w:val="25"/>
        </w:numPr>
        <w:rPr>
          <w:sz w:val="22"/>
          <w:szCs w:val="22"/>
        </w:rPr>
      </w:pPr>
      <w:r w:rsidRPr="007F77B2">
        <w:rPr>
          <w:b/>
          <w:sz w:val="22"/>
          <w:szCs w:val="22"/>
        </w:rPr>
        <w:t>Education Leave of up to 112 hours</w:t>
      </w:r>
      <w:r w:rsidRPr="007F77B2">
        <w:rPr>
          <w:sz w:val="22"/>
          <w:szCs w:val="22"/>
        </w:rPr>
        <w:t xml:space="preserve"> per annum</w:t>
      </w:r>
    </w:p>
    <w:p w:rsidR="00C06157" w:rsidRPr="00A86E09" w:rsidRDefault="007F77B2" w:rsidP="00C06157">
      <w:pPr>
        <w:pStyle w:val="Default"/>
        <w:numPr>
          <w:ilvl w:val="0"/>
          <w:numId w:val="25"/>
        </w:numPr>
        <w:rPr>
          <w:sz w:val="22"/>
          <w:szCs w:val="22"/>
        </w:rPr>
      </w:pPr>
      <w:r>
        <w:rPr>
          <w:b/>
          <w:sz w:val="22"/>
          <w:szCs w:val="22"/>
        </w:rPr>
        <w:t>S</w:t>
      </w:r>
      <w:r w:rsidR="00C06157" w:rsidRPr="001E7030">
        <w:rPr>
          <w:b/>
          <w:sz w:val="22"/>
          <w:szCs w:val="22"/>
        </w:rPr>
        <w:t>everance pay</w:t>
      </w:r>
      <w:r w:rsidR="00C06157" w:rsidRPr="001E7030">
        <w:rPr>
          <w:sz w:val="22"/>
          <w:szCs w:val="22"/>
        </w:rPr>
        <w:t xml:space="preserve"> </w:t>
      </w:r>
      <w:r>
        <w:rPr>
          <w:sz w:val="22"/>
          <w:szCs w:val="22"/>
        </w:rPr>
        <w:t>in excess of the NES, in the case of redundancy</w:t>
      </w:r>
      <w:r w:rsidR="00C06157" w:rsidRPr="001E7030">
        <w:rPr>
          <w:sz w:val="22"/>
          <w:szCs w:val="22"/>
        </w:rPr>
        <w:t>.</w:t>
      </w:r>
      <w:r w:rsidR="00C06157" w:rsidRPr="001E7030">
        <w:rPr>
          <w:color w:val="943634" w:themeColor="accent2" w:themeShade="BF"/>
          <w:sz w:val="22"/>
          <w:szCs w:val="22"/>
        </w:rPr>
        <w:t xml:space="preserve"> </w:t>
      </w:r>
    </w:p>
    <w:p w:rsidR="00A86E09" w:rsidRPr="00A86E09" w:rsidRDefault="00A86E09" w:rsidP="00A86E09">
      <w:pPr>
        <w:pStyle w:val="Default"/>
        <w:numPr>
          <w:ilvl w:val="0"/>
          <w:numId w:val="25"/>
        </w:numPr>
        <w:rPr>
          <w:sz w:val="22"/>
          <w:szCs w:val="22"/>
        </w:rPr>
      </w:pPr>
      <w:r>
        <w:rPr>
          <w:b/>
          <w:sz w:val="22"/>
          <w:szCs w:val="22"/>
        </w:rPr>
        <w:t xml:space="preserve">Salary Packaging </w:t>
      </w:r>
      <w:r>
        <w:rPr>
          <w:sz w:val="22"/>
          <w:szCs w:val="22"/>
        </w:rPr>
        <w:t>up to $30,000 gross up value (</w:t>
      </w:r>
      <w:proofErr w:type="spellStart"/>
      <w:r>
        <w:rPr>
          <w:sz w:val="22"/>
          <w:szCs w:val="22"/>
        </w:rPr>
        <w:t>ie</w:t>
      </w:r>
      <w:proofErr w:type="spellEnd"/>
      <w:r>
        <w:rPr>
          <w:sz w:val="22"/>
          <w:szCs w:val="22"/>
        </w:rPr>
        <w:t xml:space="preserve"> currently up to $15,899 tax free)</w:t>
      </w:r>
    </w:p>
    <w:p w:rsidR="00C06157" w:rsidRPr="001E7030"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6A044E" w:rsidRDefault="006A044E" w:rsidP="006A044E">
      <w:pPr>
        <w:jc w:val="both"/>
        <w:rPr>
          <w:rFonts w:ascii="Calibri" w:hAnsi="Calibri"/>
          <w:b/>
          <w:sz w:val="22"/>
        </w:rPr>
      </w:pPr>
      <w:r>
        <w:rPr>
          <w:rFonts w:ascii="Calibri" w:hAnsi="Calibri"/>
          <w:b/>
          <w:sz w:val="22"/>
        </w:rPr>
        <w:lastRenderedPageBreak/>
        <w:t xml:space="preserve">2) Your Cover Letter outlining your Claim against the Selection Criteria </w:t>
      </w:r>
    </w:p>
    <w:p w:rsidR="006A044E" w:rsidRDefault="006A044E" w:rsidP="006A044E">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lastRenderedPageBreak/>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B86011"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3F073C" w:rsidRDefault="003F073C" w:rsidP="00BA61C3">
      <w:pPr>
        <w:pStyle w:val="BodyText3"/>
        <w:jc w:val="both"/>
        <w:rPr>
          <w:rFonts w:ascii="Calibri" w:hAnsi="Calibri"/>
        </w:rPr>
      </w:pPr>
    </w:p>
    <w:p w:rsidR="004F2FE5" w:rsidRDefault="004F2FE5">
      <w:pPr>
        <w:rPr>
          <w:rFonts w:ascii="Calibri" w:hAnsi="Calibri"/>
          <w:b/>
          <w:sz w:val="22"/>
          <w:szCs w:val="22"/>
        </w:rPr>
      </w:pPr>
      <w:r>
        <w:rPr>
          <w:rFonts w:ascii="Calibri" w:hAnsi="Calibri"/>
          <w:b/>
          <w:sz w:val="22"/>
          <w:szCs w:val="22"/>
        </w:rPr>
        <w:br w:type="page"/>
      </w:r>
    </w:p>
    <w:p w:rsidR="004F2FE5" w:rsidRDefault="004F2FE5" w:rsidP="004F2FE5">
      <w:pPr>
        <w:ind w:left="2160" w:hanging="2160"/>
        <w:rPr>
          <w:rFonts w:ascii="Calibri" w:hAnsi="Calibri"/>
          <w:sz w:val="22"/>
          <w:szCs w:val="22"/>
        </w:rPr>
      </w:pPr>
      <w:r>
        <w:rPr>
          <w:rFonts w:ascii="Calibri" w:hAnsi="Calibri"/>
          <w:b/>
          <w:sz w:val="22"/>
          <w:szCs w:val="22"/>
        </w:rPr>
        <w:lastRenderedPageBreak/>
        <w:t>Position Title:</w:t>
      </w:r>
      <w:r>
        <w:rPr>
          <w:rFonts w:ascii="Calibri" w:hAnsi="Calibri"/>
          <w:sz w:val="22"/>
          <w:szCs w:val="22"/>
        </w:rPr>
        <w:tab/>
      </w:r>
      <w:r>
        <w:rPr>
          <w:rFonts w:ascii="Calibri" w:hAnsi="Calibri" w:cs="Arial"/>
          <w:sz w:val="22"/>
          <w:szCs w:val="22"/>
          <w:lang w:val="en-GB"/>
        </w:rPr>
        <w:t xml:space="preserve">Coordinator, LGBTIQ Women’s </w:t>
      </w:r>
      <w:r>
        <w:rPr>
          <w:rFonts w:ascii="Calibri" w:hAnsi="Calibri" w:cs="Arial"/>
          <w:sz w:val="22"/>
          <w:szCs w:val="22"/>
        </w:rPr>
        <w:t>Health Projects</w:t>
      </w:r>
      <w:r>
        <w:rPr>
          <w:rFonts w:ascii="Calibri" w:hAnsi="Calibri"/>
          <w:sz w:val="22"/>
          <w:szCs w:val="22"/>
        </w:rPr>
        <w:tab/>
      </w:r>
    </w:p>
    <w:p w:rsidR="004F2FE5" w:rsidRDefault="004F2FE5" w:rsidP="004F2FE5">
      <w:pPr>
        <w:pBdr>
          <w:bottom w:val="single" w:sz="4" w:space="1" w:color="auto"/>
        </w:pBdr>
        <w:rPr>
          <w:rFonts w:ascii="Calibri" w:hAnsi="Calibri"/>
          <w:sz w:val="22"/>
          <w:szCs w:val="22"/>
        </w:rPr>
      </w:pPr>
      <w:r>
        <w:rPr>
          <w:rFonts w:ascii="Calibri" w:hAnsi="Calibri"/>
          <w:b/>
          <w:sz w:val="22"/>
          <w:szCs w:val="22"/>
        </w:rPr>
        <w:t>Work Level:</w:t>
      </w:r>
      <w:r>
        <w:rPr>
          <w:rFonts w:ascii="Calibri" w:hAnsi="Calibri"/>
          <w:b/>
          <w:sz w:val="22"/>
          <w:szCs w:val="22"/>
        </w:rPr>
        <w:tab/>
      </w:r>
      <w:r>
        <w:rPr>
          <w:rFonts w:ascii="Calibri" w:hAnsi="Calibri"/>
          <w:b/>
          <w:sz w:val="22"/>
          <w:szCs w:val="22"/>
        </w:rPr>
        <w:tab/>
      </w:r>
      <w:r>
        <w:rPr>
          <w:rFonts w:ascii="Calibri" w:hAnsi="Calibri"/>
          <w:sz w:val="22"/>
          <w:szCs w:val="22"/>
        </w:rPr>
        <w:t>Professional</w:t>
      </w:r>
    </w:p>
    <w:p w:rsidR="004F2FE5" w:rsidRDefault="004F2FE5" w:rsidP="004F2FE5">
      <w:pPr>
        <w:rPr>
          <w:rFonts w:ascii="Calibri" w:hAnsi="Calibri"/>
          <w:b/>
          <w:sz w:val="22"/>
          <w:szCs w:val="22"/>
        </w:rPr>
      </w:pPr>
    </w:p>
    <w:p w:rsidR="004F2FE5" w:rsidRDefault="004F2FE5" w:rsidP="004F2FE5">
      <w:pPr>
        <w:rPr>
          <w:rFonts w:ascii="Calibri" w:hAnsi="Calibri"/>
          <w:b/>
          <w:sz w:val="22"/>
          <w:szCs w:val="22"/>
        </w:rPr>
      </w:pPr>
      <w:r>
        <w:rPr>
          <w:rFonts w:ascii="Calibri" w:hAnsi="Calibri"/>
          <w:b/>
          <w:sz w:val="22"/>
          <w:szCs w:val="22"/>
        </w:rPr>
        <w:t>Reports to</w:t>
      </w:r>
    </w:p>
    <w:p w:rsidR="004F2FE5" w:rsidRDefault="004F2FE5" w:rsidP="004F2FE5">
      <w:pPr>
        <w:rPr>
          <w:rFonts w:ascii="Calibri" w:hAnsi="Calibri" w:cs="Arial"/>
          <w:sz w:val="22"/>
          <w:szCs w:val="22"/>
          <w:lang w:val="en-GB"/>
        </w:rPr>
      </w:pPr>
      <w:r>
        <w:rPr>
          <w:rFonts w:ascii="Calibri" w:hAnsi="Calibri" w:cs="Arial"/>
          <w:sz w:val="22"/>
          <w:szCs w:val="22"/>
          <w:lang w:val="en-GB"/>
        </w:rPr>
        <w:t>Manager, Community Partnerships and Population Programs</w:t>
      </w:r>
    </w:p>
    <w:p w:rsidR="004F2FE5" w:rsidRDefault="004F2FE5" w:rsidP="004F2FE5">
      <w:pPr>
        <w:rPr>
          <w:rFonts w:ascii="Calibri" w:hAnsi="Calibri" w:cs="Arial"/>
          <w:sz w:val="22"/>
          <w:szCs w:val="22"/>
          <w:lang w:val="en-GB"/>
        </w:rPr>
      </w:pPr>
    </w:p>
    <w:p w:rsidR="004F2FE5" w:rsidRDefault="004F2FE5" w:rsidP="004F2FE5">
      <w:pPr>
        <w:rPr>
          <w:rFonts w:ascii="Calibri" w:hAnsi="Calibri" w:cs="Calibri"/>
          <w:b/>
          <w:sz w:val="22"/>
          <w:szCs w:val="22"/>
        </w:rPr>
      </w:pPr>
      <w:r>
        <w:rPr>
          <w:rFonts w:ascii="Calibri" w:hAnsi="Calibri" w:cs="Calibri"/>
          <w:b/>
          <w:sz w:val="22"/>
          <w:szCs w:val="22"/>
        </w:rPr>
        <w:t>Supervises</w:t>
      </w:r>
    </w:p>
    <w:p w:rsidR="004F2FE5" w:rsidRDefault="004F2FE5" w:rsidP="004F2FE5">
      <w:pPr>
        <w:rPr>
          <w:rFonts w:ascii="Calibri" w:hAnsi="Calibri" w:cs="Arial"/>
          <w:sz w:val="22"/>
          <w:szCs w:val="22"/>
          <w:lang w:val="en-GB"/>
        </w:rPr>
      </w:pPr>
      <w:r>
        <w:rPr>
          <w:rFonts w:ascii="Calibri" w:hAnsi="Calibri" w:cs="Arial"/>
          <w:sz w:val="22"/>
          <w:szCs w:val="22"/>
          <w:lang w:val="en-GB"/>
        </w:rPr>
        <w:t>1 Direct Report – LGBTIQ Cancer Programs Officer</w:t>
      </w:r>
    </w:p>
    <w:p w:rsidR="004F2FE5" w:rsidRDefault="004F2FE5" w:rsidP="004F2FE5">
      <w:pPr>
        <w:rPr>
          <w:rFonts w:ascii="Calibri" w:hAnsi="Calibri"/>
          <w:sz w:val="22"/>
          <w:szCs w:val="22"/>
        </w:rPr>
      </w:pPr>
    </w:p>
    <w:p w:rsidR="004F2FE5" w:rsidRDefault="004F2FE5" w:rsidP="004F2FE5">
      <w:pPr>
        <w:rPr>
          <w:rFonts w:ascii="Calibri" w:hAnsi="Calibri"/>
          <w:b/>
          <w:sz w:val="22"/>
          <w:szCs w:val="22"/>
        </w:rPr>
      </w:pPr>
      <w:r>
        <w:rPr>
          <w:rFonts w:ascii="Calibri" w:hAnsi="Calibri"/>
          <w:b/>
          <w:sz w:val="22"/>
          <w:szCs w:val="22"/>
        </w:rPr>
        <w:t>Position Overview</w:t>
      </w:r>
    </w:p>
    <w:p w:rsidR="004F2FE5" w:rsidRDefault="004F2FE5" w:rsidP="004F2FE5">
      <w:pPr>
        <w:tabs>
          <w:tab w:val="left" w:pos="360"/>
        </w:tabs>
        <w:spacing w:after="120"/>
        <w:rPr>
          <w:rFonts w:ascii="Calibri" w:hAnsi="Calibri" w:cs="Arial"/>
          <w:sz w:val="22"/>
          <w:szCs w:val="22"/>
          <w:lang w:val="en-GB"/>
        </w:rPr>
      </w:pPr>
      <w:r>
        <w:rPr>
          <w:rFonts w:ascii="Calibri" w:hAnsi="Calibri" w:cs="Arial"/>
          <w:sz w:val="22"/>
          <w:szCs w:val="22"/>
        </w:rPr>
        <w:t xml:space="preserve">Coordinate the state-wide delivery of ACON’s health promotion with LGBTIQ women with particular focus on program activity and strategic development, ensuring that ACON responds appropriately to community need. </w:t>
      </w:r>
      <w:r>
        <w:rPr>
          <w:rFonts w:ascii="Calibri" w:hAnsi="Calibri" w:cs="Arial"/>
          <w:sz w:val="22"/>
          <w:szCs w:val="22"/>
          <w:lang w:val="en-GB"/>
        </w:rPr>
        <w:t xml:space="preserve">Ensure that ACON delivers a range of initiatives including peer education, social marketing, community development, communication strategies, online promotion activities and resource development. </w:t>
      </w:r>
    </w:p>
    <w:p w:rsidR="004F2FE5" w:rsidRDefault="004F2FE5" w:rsidP="004F2FE5">
      <w:pPr>
        <w:rPr>
          <w:rFonts w:ascii="Calibri" w:hAnsi="Calibri"/>
          <w:sz w:val="22"/>
          <w:szCs w:val="22"/>
        </w:rPr>
      </w:pPr>
    </w:p>
    <w:p w:rsidR="004F2FE5" w:rsidRDefault="004F2FE5" w:rsidP="004F2FE5">
      <w:pPr>
        <w:rPr>
          <w:rFonts w:ascii="Calibri" w:hAnsi="Calibri"/>
          <w:b/>
          <w:sz w:val="22"/>
          <w:szCs w:val="22"/>
        </w:rPr>
      </w:pPr>
      <w:r>
        <w:rPr>
          <w:rFonts w:ascii="Calibri" w:hAnsi="Calibri"/>
          <w:b/>
          <w:sz w:val="22"/>
          <w:szCs w:val="22"/>
        </w:rPr>
        <w:t>Main Activities</w:t>
      </w:r>
    </w:p>
    <w:p w:rsidR="004F2FE5" w:rsidRDefault="004F2FE5" w:rsidP="004F2FE5">
      <w:pPr>
        <w:pStyle w:val="ListParagraph"/>
        <w:numPr>
          <w:ilvl w:val="0"/>
          <w:numId w:val="27"/>
        </w:numPr>
        <w:spacing w:after="120"/>
        <w:ind w:hanging="357"/>
        <w:contextualSpacing w:val="0"/>
        <w:jc w:val="both"/>
        <w:rPr>
          <w:rFonts w:ascii="Calibri" w:hAnsi="Calibri"/>
          <w:sz w:val="22"/>
          <w:szCs w:val="22"/>
          <w:lang w:val="en-GB"/>
        </w:rPr>
      </w:pPr>
      <w:r>
        <w:rPr>
          <w:rFonts w:ascii="Calibri" w:hAnsi="Calibri" w:cs="Arial"/>
          <w:sz w:val="22"/>
          <w:szCs w:val="22"/>
        </w:rPr>
        <w:t>Working in collaboration with project staff and key stakeholders, design,</w:t>
      </w:r>
      <w:r>
        <w:rPr>
          <w:rFonts w:ascii="Calibri" w:hAnsi="Calibri"/>
          <w:sz w:val="22"/>
          <w:szCs w:val="22"/>
          <w:lang w:val="en-GB"/>
        </w:rPr>
        <w:t xml:space="preserve"> implement and evaluate health promotion and community development activities to address sexual health and broader health and social issues relevant to LGBTIQ women including:</w:t>
      </w:r>
    </w:p>
    <w:p w:rsidR="004F2FE5" w:rsidRDefault="004F2FE5" w:rsidP="004F2FE5">
      <w:pPr>
        <w:pStyle w:val="ListParagraph"/>
        <w:numPr>
          <w:ilvl w:val="1"/>
          <w:numId w:val="27"/>
        </w:numPr>
        <w:spacing w:after="120"/>
        <w:ind w:hanging="357"/>
        <w:contextualSpacing w:val="0"/>
        <w:jc w:val="both"/>
        <w:rPr>
          <w:rFonts w:ascii="Calibri" w:hAnsi="Calibri"/>
          <w:sz w:val="22"/>
          <w:szCs w:val="22"/>
          <w:lang w:val="en-GB"/>
        </w:rPr>
      </w:pPr>
      <w:r>
        <w:rPr>
          <w:rFonts w:ascii="Calibri" w:hAnsi="Calibri"/>
          <w:sz w:val="22"/>
          <w:szCs w:val="22"/>
          <w:lang w:val="en-GB"/>
        </w:rPr>
        <w:t>Initiate, develop and evaluate responses to the sexual and other health issues facing LGBTIQ women by developing partnerships, monitoring research, seeking grants and strengthening community awareness.</w:t>
      </w:r>
    </w:p>
    <w:p w:rsidR="004F2FE5" w:rsidRDefault="004F2FE5" w:rsidP="004F2FE5">
      <w:pPr>
        <w:pStyle w:val="ListParagraph"/>
        <w:numPr>
          <w:ilvl w:val="0"/>
          <w:numId w:val="27"/>
        </w:numPr>
        <w:tabs>
          <w:tab w:val="left" w:pos="360"/>
        </w:tabs>
        <w:spacing w:after="120"/>
        <w:contextualSpacing w:val="0"/>
        <w:rPr>
          <w:rFonts w:ascii="Calibri" w:hAnsi="Calibri"/>
          <w:sz w:val="22"/>
          <w:szCs w:val="22"/>
          <w:lang w:val="en-GB"/>
        </w:rPr>
      </w:pPr>
      <w:r>
        <w:rPr>
          <w:rFonts w:ascii="Calibri" w:hAnsi="Calibri"/>
          <w:sz w:val="22"/>
          <w:szCs w:val="22"/>
          <w:lang w:val="en-GB"/>
        </w:rPr>
        <w:t xml:space="preserve">Design, implement, evaluate and acquit a funded one-year peer education and leadership program for young LGBTIQ women. </w:t>
      </w:r>
    </w:p>
    <w:p w:rsidR="004F2FE5" w:rsidRDefault="004F2FE5" w:rsidP="004F2FE5">
      <w:pPr>
        <w:pStyle w:val="ListParagraph"/>
        <w:numPr>
          <w:ilvl w:val="0"/>
          <w:numId w:val="27"/>
        </w:numPr>
        <w:spacing w:after="120"/>
        <w:contextualSpacing w:val="0"/>
        <w:jc w:val="both"/>
        <w:rPr>
          <w:rFonts w:ascii="Calibri" w:hAnsi="Calibri"/>
          <w:sz w:val="22"/>
          <w:szCs w:val="22"/>
          <w:lang w:val="en-GB"/>
        </w:rPr>
      </w:pPr>
      <w:r>
        <w:rPr>
          <w:rFonts w:ascii="Calibri" w:hAnsi="Calibri"/>
          <w:sz w:val="22"/>
          <w:szCs w:val="22"/>
          <w:lang w:val="en-GB"/>
        </w:rPr>
        <w:t>Design, implement and coordinate community participation in the Bi-Annual Sydney Women and Sexual Health (SWASH) survey including data collection and provide analysis.</w:t>
      </w:r>
    </w:p>
    <w:p w:rsidR="004F2FE5" w:rsidRDefault="004F2FE5" w:rsidP="004F2FE5">
      <w:pPr>
        <w:pStyle w:val="ListParagraph"/>
        <w:numPr>
          <w:ilvl w:val="0"/>
          <w:numId w:val="27"/>
        </w:numPr>
        <w:spacing w:after="120"/>
        <w:ind w:hanging="357"/>
        <w:contextualSpacing w:val="0"/>
        <w:jc w:val="both"/>
        <w:rPr>
          <w:rFonts w:ascii="Calibri" w:hAnsi="Calibri"/>
          <w:sz w:val="22"/>
          <w:szCs w:val="22"/>
          <w:lang w:val="en-GB"/>
        </w:rPr>
      </w:pPr>
      <w:r>
        <w:rPr>
          <w:rFonts w:ascii="Calibri" w:hAnsi="Calibri"/>
          <w:sz w:val="22"/>
          <w:szCs w:val="22"/>
          <w:lang w:val="en-GB"/>
        </w:rPr>
        <w:t>As required, organise, develop and run the annual LGBTIQ Women’s Health Conference with other staff (including event management tasks, project management, partnership development, sponsorship and programming).</w:t>
      </w:r>
    </w:p>
    <w:p w:rsidR="004F2FE5" w:rsidRDefault="004F2FE5" w:rsidP="004F2FE5">
      <w:pPr>
        <w:pStyle w:val="ListParagraph"/>
        <w:numPr>
          <w:ilvl w:val="0"/>
          <w:numId w:val="27"/>
        </w:numPr>
        <w:spacing w:after="120"/>
        <w:ind w:hanging="357"/>
        <w:contextualSpacing w:val="0"/>
        <w:jc w:val="both"/>
        <w:rPr>
          <w:rFonts w:ascii="Calibri" w:hAnsi="Calibri"/>
          <w:sz w:val="22"/>
          <w:szCs w:val="22"/>
          <w:lang w:val="en-GB"/>
        </w:rPr>
      </w:pPr>
      <w:r>
        <w:rPr>
          <w:rFonts w:ascii="Calibri" w:hAnsi="Calibri"/>
          <w:sz w:val="22"/>
          <w:szCs w:val="22"/>
          <w:lang w:val="en-GB"/>
        </w:rPr>
        <w:t>Develop and maintain ACON’s relationships with a range of external stakeholders in the health sector and in the community to build health promotion partnerships and build capacity to respond effectively to the sexual and other health needs of LGBTIQ women.</w:t>
      </w:r>
    </w:p>
    <w:p w:rsidR="004F2FE5" w:rsidRDefault="004F2FE5" w:rsidP="004F2FE5">
      <w:pPr>
        <w:pStyle w:val="ListParagraph"/>
        <w:numPr>
          <w:ilvl w:val="0"/>
          <w:numId w:val="27"/>
        </w:numPr>
        <w:spacing w:after="120"/>
        <w:ind w:hanging="357"/>
        <w:contextualSpacing w:val="0"/>
        <w:jc w:val="both"/>
        <w:rPr>
          <w:rFonts w:ascii="Calibri" w:hAnsi="Calibri"/>
          <w:sz w:val="22"/>
          <w:szCs w:val="22"/>
          <w:lang w:val="en-GB"/>
        </w:rPr>
      </w:pPr>
      <w:r>
        <w:rPr>
          <w:rFonts w:ascii="Calibri" w:hAnsi="Calibri"/>
          <w:sz w:val="22"/>
          <w:szCs w:val="22"/>
          <w:lang w:val="en-GB"/>
        </w:rPr>
        <w:t>Track, deliver and acquit ACON’s commitments under funding contracts.</w:t>
      </w:r>
    </w:p>
    <w:p w:rsidR="004F2FE5" w:rsidRDefault="004F2FE5" w:rsidP="004F2FE5">
      <w:pPr>
        <w:pStyle w:val="ListParagraph"/>
        <w:numPr>
          <w:ilvl w:val="0"/>
          <w:numId w:val="27"/>
        </w:numPr>
        <w:spacing w:after="120"/>
        <w:ind w:hanging="357"/>
        <w:contextualSpacing w:val="0"/>
        <w:jc w:val="both"/>
        <w:rPr>
          <w:rFonts w:ascii="Calibri" w:hAnsi="Calibri"/>
          <w:sz w:val="22"/>
          <w:szCs w:val="22"/>
          <w:lang w:val="en-GB"/>
        </w:rPr>
      </w:pPr>
      <w:r>
        <w:rPr>
          <w:rFonts w:ascii="Calibri" w:hAnsi="Calibri"/>
          <w:sz w:val="22"/>
          <w:szCs w:val="22"/>
          <w:lang w:val="en-GB"/>
        </w:rPr>
        <w:t>Seek opportunities to promote ACON’s work with women and strengthen its sustainability through grants and creating mutually beneficial community partnerships.</w:t>
      </w:r>
    </w:p>
    <w:p w:rsidR="004F2FE5" w:rsidRDefault="004F2FE5" w:rsidP="004F2FE5">
      <w:pPr>
        <w:pStyle w:val="ListParagraph"/>
        <w:numPr>
          <w:ilvl w:val="0"/>
          <w:numId w:val="27"/>
        </w:numPr>
        <w:spacing w:after="120"/>
        <w:ind w:hanging="357"/>
        <w:contextualSpacing w:val="0"/>
        <w:jc w:val="both"/>
        <w:rPr>
          <w:rFonts w:ascii="Calibri" w:hAnsi="Calibri"/>
          <w:sz w:val="22"/>
          <w:szCs w:val="22"/>
          <w:lang w:val="en-GB"/>
        </w:rPr>
      </w:pPr>
      <w:r>
        <w:rPr>
          <w:rFonts w:ascii="Calibri" w:hAnsi="Calibri"/>
          <w:sz w:val="22"/>
          <w:szCs w:val="22"/>
          <w:lang w:val="en-GB"/>
        </w:rPr>
        <w:t>Increase collaboration and connection within and across ACON’s programs and regions, specifically those relevant to women, in order to strengthen the reach and effectiveness of projects.</w:t>
      </w:r>
    </w:p>
    <w:p w:rsidR="004F2FE5" w:rsidRDefault="004F2FE5" w:rsidP="004F2FE5">
      <w:pPr>
        <w:pStyle w:val="ListParagraph"/>
        <w:numPr>
          <w:ilvl w:val="0"/>
          <w:numId w:val="27"/>
        </w:numPr>
        <w:spacing w:after="120"/>
        <w:ind w:hanging="357"/>
        <w:contextualSpacing w:val="0"/>
        <w:jc w:val="both"/>
        <w:rPr>
          <w:rFonts w:ascii="Calibri" w:hAnsi="Calibri"/>
          <w:sz w:val="22"/>
          <w:szCs w:val="22"/>
          <w:lang w:val="en-GB"/>
        </w:rPr>
      </w:pPr>
      <w:r>
        <w:rPr>
          <w:rFonts w:ascii="Calibri" w:hAnsi="Calibri"/>
          <w:sz w:val="22"/>
          <w:szCs w:val="22"/>
          <w:lang w:val="en-GB"/>
        </w:rPr>
        <w:t>Coordinate the administration of the Project including supervision of staff (including seasonal casuals), volunteers, budgeting, planning, collecting appropriate project data, reporting and evaluation in cooperation with relevant management.</w:t>
      </w:r>
    </w:p>
    <w:p w:rsidR="004F2FE5" w:rsidRDefault="004F2FE5" w:rsidP="004F2FE5">
      <w:pPr>
        <w:numPr>
          <w:ilvl w:val="0"/>
          <w:numId w:val="27"/>
        </w:numPr>
        <w:spacing w:after="120"/>
        <w:ind w:hanging="357"/>
        <w:jc w:val="both"/>
        <w:rPr>
          <w:rFonts w:ascii="Calibri" w:hAnsi="Calibri" w:cs="Arial"/>
          <w:sz w:val="22"/>
          <w:szCs w:val="22"/>
        </w:rPr>
      </w:pPr>
      <w:r>
        <w:rPr>
          <w:rFonts w:ascii="Calibri" w:hAnsi="Calibri"/>
          <w:sz w:val="22"/>
          <w:szCs w:val="22"/>
        </w:rPr>
        <w:t>Actively participate in and contribute to an ongoing process of supervision, unit meetings, team meetings, general staff meetings, quality improvement and professional development strategies.</w:t>
      </w:r>
    </w:p>
    <w:p w:rsidR="004F2FE5" w:rsidRDefault="004F2FE5" w:rsidP="004F2FE5">
      <w:pPr>
        <w:pStyle w:val="ListParagraph"/>
        <w:numPr>
          <w:ilvl w:val="0"/>
          <w:numId w:val="27"/>
        </w:numPr>
        <w:spacing w:after="120"/>
        <w:ind w:hanging="357"/>
        <w:contextualSpacing w:val="0"/>
        <w:jc w:val="both"/>
        <w:rPr>
          <w:rFonts w:ascii="Calibri" w:hAnsi="Calibri"/>
          <w:sz w:val="22"/>
          <w:szCs w:val="22"/>
          <w:lang w:val="en-GB"/>
        </w:rPr>
      </w:pPr>
      <w:r>
        <w:rPr>
          <w:rFonts w:ascii="Calibri" w:hAnsi="Calibri"/>
          <w:sz w:val="22"/>
          <w:szCs w:val="22"/>
          <w:lang w:val="en-GB"/>
        </w:rPr>
        <w:lastRenderedPageBreak/>
        <w:t>Perform other duties to assist with the work of the unit as requested by your supervisor (or designate).</w:t>
      </w:r>
    </w:p>
    <w:p w:rsidR="004F2FE5" w:rsidRDefault="004F2FE5" w:rsidP="004F2FE5">
      <w:pPr>
        <w:rPr>
          <w:rFonts w:ascii="Calibri" w:hAnsi="Calibri"/>
          <w:sz w:val="24"/>
          <w:szCs w:val="24"/>
        </w:rPr>
      </w:pPr>
    </w:p>
    <w:p w:rsidR="004F2FE5" w:rsidRDefault="004F2FE5" w:rsidP="004F2FE5">
      <w:pPr>
        <w:spacing w:after="120"/>
        <w:rPr>
          <w:rFonts w:ascii="Calibri" w:hAnsi="Calibri"/>
          <w:b/>
          <w:sz w:val="22"/>
          <w:szCs w:val="22"/>
        </w:rPr>
      </w:pPr>
      <w:r>
        <w:rPr>
          <w:rFonts w:ascii="Calibri" w:hAnsi="Calibri"/>
          <w:b/>
          <w:sz w:val="22"/>
          <w:szCs w:val="22"/>
        </w:rPr>
        <w:t>Selection Criteria:</w:t>
      </w:r>
    </w:p>
    <w:p w:rsidR="004F2FE5" w:rsidRDefault="004F2FE5" w:rsidP="004F2FE5">
      <w:pPr>
        <w:pStyle w:val="Heading2"/>
        <w:rPr>
          <w:rFonts w:ascii="Calibri" w:hAnsi="Calibri"/>
          <w:b/>
          <w:sz w:val="22"/>
          <w:szCs w:val="22"/>
        </w:rPr>
      </w:pPr>
      <w:r>
        <w:rPr>
          <w:rFonts w:ascii="Calibri" w:hAnsi="Calibri"/>
          <w:sz w:val="22"/>
          <w:szCs w:val="22"/>
        </w:rPr>
        <w:t>Essential</w:t>
      </w:r>
    </w:p>
    <w:p w:rsidR="004F2FE5" w:rsidRDefault="004F2FE5" w:rsidP="004F2FE5">
      <w:pPr>
        <w:numPr>
          <w:ilvl w:val="0"/>
          <w:numId w:val="28"/>
        </w:numPr>
        <w:spacing w:after="120"/>
        <w:jc w:val="both"/>
        <w:rPr>
          <w:rFonts w:ascii="Calibri" w:hAnsi="Calibri" w:cs="Arial"/>
          <w:sz w:val="22"/>
          <w:szCs w:val="22"/>
          <w:lang w:val="en-GB"/>
        </w:rPr>
      </w:pPr>
      <w:r>
        <w:rPr>
          <w:rFonts w:ascii="Calibri" w:hAnsi="Calibri" w:cs="Arial"/>
          <w:sz w:val="22"/>
          <w:szCs w:val="22"/>
          <w:lang w:val="en-GB"/>
        </w:rPr>
        <w:t>Demonstrated understanding of, and commitment to, the health and wellbeing of ACON’s communities, particularly LGBTIQ</w:t>
      </w:r>
      <w:r>
        <w:rPr>
          <w:rFonts w:ascii="Calibri" w:hAnsi="Calibri"/>
          <w:sz w:val="22"/>
          <w:szCs w:val="22"/>
          <w:lang w:val="en-GB"/>
        </w:rPr>
        <w:t xml:space="preserve"> </w:t>
      </w:r>
      <w:r>
        <w:rPr>
          <w:rFonts w:ascii="Calibri" w:hAnsi="Calibri" w:cs="Arial"/>
          <w:sz w:val="22"/>
          <w:szCs w:val="22"/>
          <w:lang w:val="en-GB"/>
        </w:rPr>
        <w:t>women.</w:t>
      </w:r>
    </w:p>
    <w:p w:rsidR="004F2FE5" w:rsidRDefault="004F2FE5" w:rsidP="004F2FE5">
      <w:pPr>
        <w:numPr>
          <w:ilvl w:val="0"/>
          <w:numId w:val="28"/>
        </w:numPr>
        <w:spacing w:after="120"/>
        <w:jc w:val="both"/>
        <w:rPr>
          <w:rFonts w:ascii="Calibri" w:hAnsi="Calibri" w:cs="Arial"/>
          <w:sz w:val="22"/>
          <w:szCs w:val="22"/>
          <w:lang w:val="en-GB"/>
        </w:rPr>
      </w:pPr>
      <w:r>
        <w:rPr>
          <w:rFonts w:ascii="Calibri" w:hAnsi="Calibri" w:cs="Arial"/>
          <w:sz w:val="22"/>
          <w:szCs w:val="22"/>
          <w:lang w:val="en-GB"/>
        </w:rPr>
        <w:t>High level stakeholder management skills and ability to form strong relationships with internal and external stakeholders, including experience in developing new and existing partnerships.</w:t>
      </w:r>
    </w:p>
    <w:p w:rsidR="004F2FE5" w:rsidRDefault="004F2FE5" w:rsidP="004F2FE5">
      <w:pPr>
        <w:numPr>
          <w:ilvl w:val="0"/>
          <w:numId w:val="28"/>
        </w:numPr>
        <w:spacing w:after="120"/>
        <w:jc w:val="both"/>
        <w:rPr>
          <w:rFonts w:ascii="Calibri" w:hAnsi="Calibri" w:cs="Arial"/>
          <w:sz w:val="22"/>
          <w:szCs w:val="22"/>
          <w:lang w:val="en-GB"/>
        </w:rPr>
      </w:pPr>
      <w:r>
        <w:rPr>
          <w:rFonts w:ascii="Calibri" w:hAnsi="Calibri" w:cs="Arial"/>
          <w:sz w:val="22"/>
          <w:szCs w:val="22"/>
          <w:lang w:val="en-GB"/>
        </w:rPr>
        <w:t>Proven experience and high level skills in project and budget management, including human and other resources management.</w:t>
      </w:r>
    </w:p>
    <w:p w:rsidR="004F2FE5" w:rsidRDefault="004F2FE5" w:rsidP="004F2FE5">
      <w:pPr>
        <w:pStyle w:val="ListParagraph"/>
        <w:numPr>
          <w:ilvl w:val="0"/>
          <w:numId w:val="28"/>
        </w:numPr>
        <w:spacing w:after="120"/>
        <w:contextualSpacing w:val="0"/>
        <w:jc w:val="both"/>
        <w:rPr>
          <w:rFonts w:ascii="Calibri" w:hAnsi="Calibri" w:cs="Arial"/>
          <w:sz w:val="22"/>
          <w:szCs w:val="22"/>
          <w:lang w:val="en-GB"/>
        </w:rPr>
      </w:pPr>
      <w:r>
        <w:rPr>
          <w:rFonts w:ascii="Calibri" w:hAnsi="Calibri" w:cs="Arial"/>
          <w:sz w:val="22"/>
          <w:szCs w:val="22"/>
          <w:lang w:val="en-GB"/>
        </w:rPr>
        <w:t>Demonstrated experience in working both within a project team and independently.</w:t>
      </w:r>
    </w:p>
    <w:p w:rsidR="004F2FE5" w:rsidRDefault="004F2FE5" w:rsidP="004F2FE5">
      <w:pPr>
        <w:numPr>
          <w:ilvl w:val="0"/>
          <w:numId w:val="28"/>
        </w:numPr>
        <w:spacing w:after="120"/>
        <w:jc w:val="both"/>
        <w:rPr>
          <w:rFonts w:ascii="Calibri" w:hAnsi="Calibri" w:cs="Arial"/>
          <w:sz w:val="22"/>
          <w:szCs w:val="22"/>
          <w:lang w:val="en-GB"/>
        </w:rPr>
      </w:pPr>
      <w:r>
        <w:rPr>
          <w:rFonts w:ascii="Calibri" w:hAnsi="Calibri" w:cs="Arial"/>
          <w:sz w:val="22"/>
          <w:szCs w:val="22"/>
          <w:lang w:val="en-GB"/>
        </w:rPr>
        <w:t>High level interpersonal skills including excellent written, presentation and oral communication skills.</w:t>
      </w:r>
    </w:p>
    <w:p w:rsidR="004F2FE5" w:rsidRDefault="004F2FE5" w:rsidP="004F2FE5">
      <w:pPr>
        <w:numPr>
          <w:ilvl w:val="0"/>
          <w:numId w:val="28"/>
        </w:numPr>
        <w:spacing w:after="120"/>
        <w:jc w:val="both"/>
        <w:rPr>
          <w:rFonts w:ascii="Calibri" w:hAnsi="Calibri" w:cs="Arial"/>
          <w:sz w:val="22"/>
          <w:szCs w:val="22"/>
          <w:lang w:val="en-GB"/>
        </w:rPr>
      </w:pPr>
      <w:r>
        <w:rPr>
          <w:rFonts w:ascii="Calibri" w:hAnsi="Calibri" w:cs="Arial"/>
          <w:sz w:val="22"/>
          <w:szCs w:val="22"/>
          <w:lang w:val="en-GB"/>
        </w:rPr>
        <w:t xml:space="preserve">Demonstrated experience and skill in the use of social media and other online tools and strategies, including knowledge and expertise in how to utilise these tools to build and strengthen community engagement in health promotion. </w:t>
      </w:r>
    </w:p>
    <w:p w:rsidR="004F2FE5" w:rsidRDefault="004F2FE5" w:rsidP="004F2FE5">
      <w:pPr>
        <w:numPr>
          <w:ilvl w:val="0"/>
          <w:numId w:val="28"/>
        </w:numPr>
        <w:spacing w:after="120"/>
        <w:jc w:val="both"/>
        <w:rPr>
          <w:rFonts w:ascii="Calibri" w:hAnsi="Calibri" w:cs="Arial"/>
          <w:sz w:val="22"/>
          <w:szCs w:val="22"/>
          <w:lang w:val="en-GB"/>
        </w:rPr>
      </w:pPr>
      <w:r>
        <w:rPr>
          <w:rFonts w:ascii="Calibri" w:hAnsi="Calibri" w:cs="Arial"/>
          <w:sz w:val="22"/>
          <w:szCs w:val="22"/>
          <w:lang w:val="en-GB"/>
        </w:rPr>
        <w:t xml:space="preserve">Demonstrated high level experience in the development, implementation and evaluation of social and community engagement health promotion and peer education programs within a community organisation context. </w:t>
      </w:r>
    </w:p>
    <w:p w:rsidR="004F2FE5" w:rsidRDefault="004F2FE5" w:rsidP="004F2FE5">
      <w:pPr>
        <w:numPr>
          <w:ilvl w:val="0"/>
          <w:numId w:val="28"/>
        </w:numPr>
        <w:spacing w:after="120"/>
        <w:jc w:val="both"/>
        <w:rPr>
          <w:rFonts w:ascii="Calibri" w:hAnsi="Calibri" w:cs="Arial"/>
          <w:sz w:val="22"/>
          <w:szCs w:val="22"/>
          <w:lang w:val="en-GB"/>
        </w:rPr>
      </w:pPr>
      <w:r>
        <w:rPr>
          <w:rFonts w:ascii="Calibri" w:hAnsi="Calibri" w:cs="Arial"/>
          <w:sz w:val="22"/>
          <w:szCs w:val="22"/>
          <w:lang w:val="en-GB"/>
        </w:rPr>
        <w:t>Demonstrated capacity to read and interpret relevant research, epidemiological and behavioural data.</w:t>
      </w:r>
      <w:bookmarkStart w:id="0" w:name="_GoBack"/>
      <w:bookmarkEnd w:id="0"/>
    </w:p>
    <w:p w:rsidR="004F2FE5" w:rsidRDefault="004F2FE5" w:rsidP="004F2FE5">
      <w:pPr>
        <w:spacing w:before="120" w:after="120"/>
        <w:jc w:val="both"/>
        <w:rPr>
          <w:rFonts w:ascii="Calibri" w:hAnsi="Calibri" w:cs="Arial"/>
          <w:b/>
          <w:sz w:val="22"/>
          <w:szCs w:val="22"/>
        </w:rPr>
      </w:pPr>
      <w:r>
        <w:rPr>
          <w:rFonts w:ascii="Calibri" w:hAnsi="Calibri" w:cs="Arial"/>
          <w:b/>
          <w:sz w:val="22"/>
          <w:szCs w:val="22"/>
        </w:rPr>
        <w:t>Desirable</w:t>
      </w:r>
    </w:p>
    <w:p w:rsidR="004F2FE5" w:rsidRDefault="004F2FE5" w:rsidP="004F2FE5">
      <w:pPr>
        <w:numPr>
          <w:ilvl w:val="0"/>
          <w:numId w:val="29"/>
        </w:numPr>
        <w:tabs>
          <w:tab w:val="clear" w:pos="360"/>
          <w:tab w:val="num" w:pos="426"/>
        </w:tabs>
        <w:spacing w:after="120"/>
        <w:ind w:left="720"/>
        <w:jc w:val="both"/>
        <w:rPr>
          <w:rFonts w:ascii="Calibri" w:hAnsi="Calibri" w:cs="Arial"/>
          <w:sz w:val="22"/>
          <w:szCs w:val="22"/>
          <w:lang w:val="en-GB"/>
        </w:rPr>
      </w:pPr>
      <w:r>
        <w:rPr>
          <w:rFonts w:ascii="Calibri" w:hAnsi="Calibri" w:cs="Arial"/>
          <w:sz w:val="22"/>
          <w:szCs w:val="22"/>
          <w:lang w:val="en-GB"/>
        </w:rPr>
        <w:t>Relevant qualifications in social science, health, adult education, community development or a related field.</w:t>
      </w:r>
    </w:p>
    <w:p w:rsidR="004F2FE5" w:rsidRDefault="004F2FE5" w:rsidP="004F2FE5">
      <w:pPr>
        <w:numPr>
          <w:ilvl w:val="0"/>
          <w:numId w:val="29"/>
        </w:numPr>
        <w:tabs>
          <w:tab w:val="clear" w:pos="360"/>
          <w:tab w:val="num" w:pos="426"/>
        </w:tabs>
        <w:spacing w:after="120"/>
        <w:ind w:left="720"/>
        <w:jc w:val="both"/>
        <w:rPr>
          <w:sz w:val="24"/>
          <w:szCs w:val="24"/>
        </w:rPr>
      </w:pPr>
      <w:r>
        <w:rPr>
          <w:rFonts w:ascii="Calibri" w:hAnsi="Calibri" w:cs="Arial"/>
          <w:sz w:val="22"/>
          <w:szCs w:val="22"/>
          <w:lang w:val="en-GB"/>
        </w:rPr>
        <w:t>Current NSW driver’s licence.</w:t>
      </w:r>
    </w:p>
    <w:p w:rsidR="0014012F" w:rsidRPr="003F073C" w:rsidRDefault="0014012F" w:rsidP="0014012F">
      <w:pPr>
        <w:spacing w:before="240"/>
        <w:rPr>
          <w:rFonts w:ascii="Calibri" w:hAnsi="Calibri" w:cs="Arial"/>
          <w:b/>
          <w:snapToGrid w:val="0"/>
          <w:color w:val="000000"/>
          <w:sz w:val="22"/>
          <w:szCs w:val="22"/>
          <w:lang w:eastAsia="en-US"/>
        </w:rPr>
      </w:pPr>
      <w:r w:rsidRPr="003F073C">
        <w:rPr>
          <w:rFonts w:ascii="Calibri" w:hAnsi="Calibri" w:cs="Arial"/>
          <w:b/>
          <w:snapToGrid w:val="0"/>
          <w:color w:val="000000"/>
          <w:sz w:val="22"/>
          <w:szCs w:val="22"/>
          <w:lang w:eastAsia="en-US"/>
        </w:rPr>
        <w:t>Additional Information</w:t>
      </w:r>
    </w:p>
    <w:p w:rsidR="0014012F" w:rsidRPr="008D2F69" w:rsidRDefault="00185A07" w:rsidP="0014012F">
      <w:pPr>
        <w:pStyle w:val="Header"/>
        <w:tabs>
          <w:tab w:val="clear" w:pos="4320"/>
          <w:tab w:val="clear" w:pos="8640"/>
        </w:tabs>
        <w:spacing w:before="120" w:after="120"/>
        <w:rPr>
          <w:rFonts w:ascii="Calibri" w:hAnsi="Calibri" w:cs="Arial"/>
          <w:sz w:val="22"/>
          <w:szCs w:val="22"/>
        </w:rPr>
      </w:pPr>
      <w:r w:rsidRPr="008D2F69">
        <w:rPr>
          <w:rFonts w:ascii="Calibri" w:hAnsi="Calibri" w:cs="Arial"/>
          <w:sz w:val="22"/>
          <w:szCs w:val="22"/>
        </w:rPr>
        <w:t>This is a</w:t>
      </w:r>
      <w:r w:rsidR="00754409" w:rsidRPr="008D2F69">
        <w:rPr>
          <w:rFonts w:ascii="Calibri" w:hAnsi="Calibri" w:cs="Arial"/>
          <w:sz w:val="22"/>
          <w:szCs w:val="22"/>
        </w:rPr>
        <w:t xml:space="preserve"> </w:t>
      </w:r>
      <w:r w:rsidRPr="008D2F69">
        <w:rPr>
          <w:rFonts w:ascii="Calibri" w:hAnsi="Calibri" w:cs="Arial"/>
          <w:sz w:val="22"/>
          <w:szCs w:val="22"/>
        </w:rPr>
        <w:t>full time</w:t>
      </w:r>
      <w:r w:rsidR="000219EB" w:rsidRPr="008D2F69">
        <w:rPr>
          <w:rFonts w:ascii="Calibri" w:hAnsi="Calibri" w:cs="Arial"/>
          <w:sz w:val="22"/>
          <w:szCs w:val="22"/>
        </w:rPr>
        <w:t xml:space="preserve"> position (</w:t>
      </w:r>
      <w:r w:rsidR="004F2FE5" w:rsidRPr="008D2F69">
        <w:rPr>
          <w:rFonts w:ascii="Calibri" w:hAnsi="Calibri" w:cs="Arial"/>
          <w:sz w:val="22"/>
          <w:szCs w:val="22"/>
        </w:rPr>
        <w:t>35</w:t>
      </w:r>
      <w:r w:rsidR="000219EB" w:rsidRPr="008D2F69">
        <w:rPr>
          <w:rFonts w:ascii="Calibri" w:hAnsi="Calibri" w:cs="Arial"/>
          <w:sz w:val="22"/>
          <w:szCs w:val="22"/>
        </w:rPr>
        <w:t xml:space="preserve"> hours/week</w:t>
      </w:r>
      <w:r w:rsidRPr="008D2F69">
        <w:rPr>
          <w:rFonts w:ascii="Calibri" w:hAnsi="Calibri" w:cs="Arial"/>
          <w:sz w:val="22"/>
          <w:szCs w:val="22"/>
        </w:rPr>
        <w:t>)</w:t>
      </w:r>
      <w:r w:rsidR="007B7BE5" w:rsidRPr="008D2F69">
        <w:rPr>
          <w:rFonts w:ascii="Calibri" w:hAnsi="Calibri" w:cs="Arial"/>
          <w:sz w:val="22"/>
          <w:szCs w:val="22"/>
        </w:rPr>
        <w:t>.</w:t>
      </w:r>
    </w:p>
    <w:p w:rsidR="0014012F" w:rsidRPr="008D2F69" w:rsidRDefault="0014012F" w:rsidP="0014012F">
      <w:pPr>
        <w:pStyle w:val="Header"/>
        <w:tabs>
          <w:tab w:val="clear" w:pos="4320"/>
          <w:tab w:val="clear" w:pos="8640"/>
        </w:tabs>
        <w:spacing w:after="120"/>
        <w:rPr>
          <w:rFonts w:ascii="Calibri" w:hAnsi="Calibri" w:cs="Arial"/>
          <w:sz w:val="22"/>
          <w:szCs w:val="22"/>
        </w:rPr>
      </w:pPr>
      <w:r w:rsidRPr="008D2F69">
        <w:rPr>
          <w:rFonts w:ascii="Calibri" w:hAnsi="Calibri" w:cs="Arial"/>
          <w:sz w:val="22"/>
          <w:szCs w:val="22"/>
        </w:rPr>
        <w:t>The salary range for this position is $</w:t>
      </w:r>
      <w:r w:rsidR="008D2F69" w:rsidRPr="008D2F69">
        <w:rPr>
          <w:rFonts w:ascii="Calibri" w:hAnsi="Calibri" w:cs="Arial"/>
          <w:sz w:val="22"/>
          <w:szCs w:val="22"/>
        </w:rPr>
        <w:t>71,429</w:t>
      </w:r>
      <w:r w:rsidR="006F2865" w:rsidRPr="008D2F69">
        <w:rPr>
          <w:rFonts w:ascii="Calibri" w:hAnsi="Calibri" w:cs="Arial"/>
          <w:sz w:val="22"/>
          <w:szCs w:val="22"/>
        </w:rPr>
        <w:t xml:space="preserve"> - $</w:t>
      </w:r>
      <w:r w:rsidR="008D2F69" w:rsidRPr="008D2F69">
        <w:rPr>
          <w:rFonts w:ascii="Calibri" w:hAnsi="Calibri" w:cs="Arial"/>
          <w:sz w:val="22"/>
          <w:szCs w:val="22"/>
        </w:rPr>
        <w:t>80,960</w:t>
      </w:r>
      <w:r w:rsidR="007B7BE5" w:rsidRPr="008D2F69">
        <w:rPr>
          <w:rFonts w:ascii="Calibri" w:hAnsi="Calibri" w:cs="Arial"/>
          <w:sz w:val="22"/>
          <w:szCs w:val="22"/>
        </w:rPr>
        <w:t xml:space="preserve"> pro rata</w:t>
      </w:r>
      <w:r w:rsidRPr="008D2F69">
        <w:rPr>
          <w:rFonts w:ascii="Calibri" w:hAnsi="Calibri" w:cs="Arial"/>
          <w:sz w:val="22"/>
          <w:szCs w:val="22"/>
        </w:rPr>
        <w:t xml:space="preserve"> per annum plus superannuation and leave loading. </w:t>
      </w:r>
      <w:r w:rsidR="0042466B" w:rsidRPr="008D2F69">
        <w:rPr>
          <w:rFonts w:ascii="Calibri" w:hAnsi="Calibri" w:cs="Arial"/>
          <w:sz w:val="22"/>
          <w:szCs w:val="22"/>
        </w:rPr>
        <w:t xml:space="preserve">You may also elect to salary package a portion of your salary (up to </w:t>
      </w:r>
      <w:r w:rsidR="0084362E" w:rsidRPr="008D2F69">
        <w:rPr>
          <w:rFonts w:ascii="Calibri" w:hAnsi="Calibri" w:cs="Arial"/>
          <w:sz w:val="22"/>
          <w:szCs w:val="22"/>
        </w:rPr>
        <w:t>$</w:t>
      </w:r>
      <w:r w:rsidR="002F04C3" w:rsidRPr="008D2F69">
        <w:rPr>
          <w:rFonts w:ascii="Calibri" w:hAnsi="Calibri" w:cs="Arial"/>
          <w:sz w:val="22"/>
          <w:szCs w:val="22"/>
        </w:rPr>
        <w:t>30,000</w:t>
      </w:r>
      <w:r w:rsidR="0042466B" w:rsidRPr="008D2F69">
        <w:rPr>
          <w:rFonts w:ascii="Calibri" w:hAnsi="Calibri" w:cs="Arial"/>
          <w:sz w:val="22"/>
          <w:szCs w:val="22"/>
        </w:rPr>
        <w:t xml:space="preserve"> gross-up value) tax-free.</w:t>
      </w:r>
    </w:p>
    <w:p w:rsidR="0014012F" w:rsidRPr="008D2F69" w:rsidRDefault="0014012F" w:rsidP="0014012F">
      <w:pPr>
        <w:pStyle w:val="Header"/>
        <w:tabs>
          <w:tab w:val="clear" w:pos="4320"/>
          <w:tab w:val="clear" w:pos="8640"/>
        </w:tabs>
        <w:spacing w:after="120"/>
        <w:rPr>
          <w:rFonts w:ascii="Calibri" w:hAnsi="Calibri" w:cs="Arial"/>
          <w:sz w:val="22"/>
          <w:szCs w:val="22"/>
        </w:rPr>
      </w:pPr>
      <w:r w:rsidRPr="008D2F69">
        <w:rPr>
          <w:rFonts w:ascii="Calibri" w:hAnsi="Calibri" w:cs="Arial"/>
          <w:sz w:val="22"/>
          <w:szCs w:val="22"/>
        </w:rPr>
        <w:t xml:space="preserve">For further information regarding this position, please contact </w:t>
      </w:r>
      <w:r w:rsidR="004F2FE5" w:rsidRPr="008D2F69">
        <w:rPr>
          <w:rFonts w:ascii="Calibri" w:hAnsi="Calibri" w:cs="Arial"/>
          <w:sz w:val="22"/>
          <w:szCs w:val="22"/>
        </w:rPr>
        <w:t>Mish Sparks</w:t>
      </w:r>
      <w:r w:rsidRPr="008D2F69">
        <w:rPr>
          <w:rFonts w:ascii="Calibri" w:hAnsi="Calibri" w:cs="Arial"/>
          <w:sz w:val="22"/>
          <w:szCs w:val="22"/>
          <w:lang w:val="en-US" w:eastAsia="en-US"/>
        </w:rPr>
        <w:t xml:space="preserve"> on </w:t>
      </w:r>
      <w:r w:rsidR="002F04C3" w:rsidRPr="008D2F69">
        <w:rPr>
          <w:rFonts w:ascii="Calibri" w:hAnsi="Calibri" w:cs="Arial"/>
          <w:sz w:val="22"/>
          <w:szCs w:val="22"/>
          <w:lang w:val="en-US" w:eastAsia="en-US"/>
        </w:rPr>
        <w:t>02 9206 2000</w:t>
      </w:r>
      <w:r w:rsidRPr="008D2F69">
        <w:rPr>
          <w:rFonts w:ascii="Calibri" w:hAnsi="Calibri" w:cs="Arial"/>
          <w:sz w:val="22"/>
          <w:szCs w:val="22"/>
          <w:lang w:val="en-US" w:eastAsia="en-US"/>
        </w:rPr>
        <w:t>.</w:t>
      </w:r>
    </w:p>
    <w:p w:rsidR="0014012F" w:rsidRPr="008D2F69" w:rsidRDefault="0014012F" w:rsidP="0014012F">
      <w:pPr>
        <w:pStyle w:val="Header"/>
        <w:tabs>
          <w:tab w:val="clear" w:pos="4320"/>
          <w:tab w:val="clear" w:pos="8640"/>
        </w:tabs>
        <w:spacing w:after="120"/>
        <w:rPr>
          <w:rFonts w:ascii="Calibri" w:hAnsi="Calibri" w:cs="Arial"/>
          <w:sz w:val="22"/>
          <w:szCs w:val="22"/>
        </w:rPr>
      </w:pPr>
      <w:r w:rsidRPr="008D2F69">
        <w:rPr>
          <w:rFonts w:ascii="Calibri" w:hAnsi="Calibri" w:cs="Arial"/>
          <w:sz w:val="22"/>
          <w:szCs w:val="22"/>
        </w:rPr>
        <w:t xml:space="preserve">Applications close 5pm </w:t>
      </w:r>
      <w:r w:rsidR="004F2FE5" w:rsidRPr="008D2F69">
        <w:rPr>
          <w:rFonts w:ascii="Calibri" w:hAnsi="Calibri" w:cs="Arial"/>
          <w:sz w:val="22"/>
          <w:szCs w:val="22"/>
        </w:rPr>
        <w:t>Monday, 8 October 2018</w:t>
      </w:r>
      <w:r w:rsidRPr="008D2F69">
        <w:rPr>
          <w:rFonts w:ascii="Calibri" w:hAnsi="Calibri" w:cs="Arial"/>
          <w:sz w:val="22"/>
          <w:szCs w:val="22"/>
        </w:rPr>
        <w:t>.</w:t>
      </w:r>
    </w:p>
    <w:p w:rsidR="001D4768" w:rsidRDefault="001D4768" w:rsidP="001D4768">
      <w:pPr>
        <w:pStyle w:val="BodyText3"/>
        <w:rPr>
          <w:b/>
          <w:sz w:val="28"/>
          <w:szCs w:val="28"/>
        </w:rPr>
      </w:pPr>
    </w:p>
    <w:sectPr w:rsidR="001D4768" w:rsidSect="00A2179D">
      <w:footerReference w:type="even" r:id="rId10"/>
      <w:footerReference w:type="default" r:id="rId11"/>
      <w:headerReference w:type="first" r:id="rId12"/>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E5" w:rsidRDefault="004F2FE5">
      <w:r>
        <w:separator/>
      </w:r>
    </w:p>
  </w:endnote>
  <w:endnote w:type="continuationSeparator" w:id="0">
    <w:p w:rsidR="004F2FE5" w:rsidRDefault="004F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8D2F69">
      <w:rPr>
        <w:rFonts w:ascii="Calibri" w:hAnsi="Calibri" w:cs="Calibri"/>
        <w:b/>
        <w:noProof/>
        <w:sz w:val="22"/>
      </w:rPr>
      <w:t>5</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8D2F69">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E5" w:rsidRDefault="004F2FE5">
      <w:r>
        <w:separator/>
      </w:r>
    </w:p>
  </w:footnote>
  <w:footnote w:type="continuationSeparator" w:id="0">
    <w:p w:rsidR="004F2FE5" w:rsidRDefault="004F2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169E9"/>
    <w:multiLevelType w:val="hybridMultilevel"/>
    <w:tmpl w:val="D8AE0D8C"/>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34809"/>
    <w:multiLevelType w:val="hybridMultilevel"/>
    <w:tmpl w:val="98C65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8"/>
  </w:num>
  <w:num w:numId="4">
    <w:abstractNumId w:val="2"/>
  </w:num>
  <w:num w:numId="5">
    <w:abstractNumId w:val="1"/>
  </w:num>
  <w:num w:numId="6">
    <w:abstractNumId w:val="21"/>
  </w:num>
  <w:num w:numId="7">
    <w:abstractNumId w:val="9"/>
  </w:num>
  <w:num w:numId="8">
    <w:abstractNumId w:val="3"/>
  </w:num>
  <w:num w:numId="9">
    <w:abstractNumId w:val="24"/>
  </w:num>
  <w:num w:numId="10">
    <w:abstractNumId w:val="12"/>
  </w:num>
  <w:num w:numId="11">
    <w:abstractNumId w:val="4"/>
  </w:num>
  <w:num w:numId="12">
    <w:abstractNumId w:val="22"/>
  </w:num>
  <w:num w:numId="13">
    <w:abstractNumId w:val="18"/>
  </w:num>
  <w:num w:numId="14">
    <w:abstractNumId w:val="5"/>
  </w:num>
  <w:num w:numId="15">
    <w:abstractNumId w:val="13"/>
  </w:num>
  <w:num w:numId="16">
    <w:abstractNumId w:val="19"/>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5"/>
  </w:num>
  <w:num w:numId="23">
    <w:abstractNumId w:val="20"/>
  </w:num>
  <w:num w:numId="24">
    <w:abstractNumId w:val="14"/>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 w:numId="29">
    <w:abstractNumId w:val="2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E5"/>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E68CC"/>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2FE5"/>
    <w:rsid w:val="004F526C"/>
    <w:rsid w:val="005320B1"/>
    <w:rsid w:val="005337D2"/>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044E"/>
    <w:rsid w:val="006A7441"/>
    <w:rsid w:val="006B2D4C"/>
    <w:rsid w:val="006F0AB8"/>
    <w:rsid w:val="006F2467"/>
    <w:rsid w:val="006F2865"/>
    <w:rsid w:val="0070687A"/>
    <w:rsid w:val="00736FC0"/>
    <w:rsid w:val="00754409"/>
    <w:rsid w:val="00763755"/>
    <w:rsid w:val="00771697"/>
    <w:rsid w:val="00772B99"/>
    <w:rsid w:val="00790FDF"/>
    <w:rsid w:val="007B7BE5"/>
    <w:rsid w:val="007D3450"/>
    <w:rsid w:val="007D7BCC"/>
    <w:rsid w:val="007F46AF"/>
    <w:rsid w:val="007F77B2"/>
    <w:rsid w:val="00812D50"/>
    <w:rsid w:val="008275DF"/>
    <w:rsid w:val="0084362E"/>
    <w:rsid w:val="0085426E"/>
    <w:rsid w:val="00857A9B"/>
    <w:rsid w:val="008B0F49"/>
    <w:rsid w:val="008C4F72"/>
    <w:rsid w:val="008D2F69"/>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354BD5-8CFE-4D32-8D5E-F05990E1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6263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on.org.au/wp-content/uploads/2018/08/ACON_Employment-Application-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Sep%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Sep 2018</Template>
  <TotalTime>7</TotalTime>
  <Pages>5</Pages>
  <Words>1616</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10848</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2</cp:revision>
  <cp:lastPrinted>2006-01-12T06:44:00Z</cp:lastPrinted>
  <dcterms:created xsi:type="dcterms:W3CDTF">2018-09-19T01:18:00Z</dcterms:created>
  <dcterms:modified xsi:type="dcterms:W3CDTF">2018-09-19T01:27:00Z</dcterms:modified>
</cp:coreProperties>
</file>