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68" w:rsidRDefault="009D2568">
      <w:pPr>
        <w:rPr>
          <w:rFonts w:ascii="Arial" w:hAnsi="Arial"/>
          <w:sz w:val="22"/>
        </w:rPr>
      </w:pPr>
    </w:p>
    <w:p w:rsidR="003F073C" w:rsidRDefault="00FE76D9" w:rsidP="00FE76D9">
      <w:pPr>
        <w:jc w:val="center"/>
        <w:rPr>
          <w:rFonts w:ascii="Calibri" w:hAnsi="Calibri"/>
          <w:b/>
          <w:sz w:val="28"/>
        </w:rPr>
      </w:pPr>
      <w:r>
        <w:rPr>
          <w:rFonts w:ascii="Calibri" w:hAnsi="Calibri"/>
          <w:b/>
          <w:sz w:val="28"/>
        </w:rPr>
        <w:t>ACON</w:t>
      </w:r>
      <w:r w:rsidR="00F45A5D">
        <w:rPr>
          <w:rFonts w:ascii="Calibri" w:hAnsi="Calibri"/>
          <w:b/>
          <w:sz w:val="28"/>
        </w:rPr>
        <w:t xml:space="preserve"> is </w:t>
      </w:r>
      <w:r w:rsidR="00F45A5D" w:rsidRPr="00F45A5D">
        <w:rPr>
          <w:rFonts w:ascii="Calibri" w:hAnsi="Calibri"/>
          <w:b/>
          <w:sz w:val="28"/>
        </w:rPr>
        <w:t xml:space="preserve">here to improve the health of the LGBTI community.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C06157" w:rsidRDefault="003F073C" w:rsidP="00C06157">
      <w:pPr>
        <w:pStyle w:val="Default"/>
        <w:numPr>
          <w:ilvl w:val="0"/>
          <w:numId w:val="25"/>
        </w:numPr>
        <w:rPr>
          <w:sz w:val="22"/>
          <w:szCs w:val="22"/>
        </w:rPr>
      </w:pPr>
      <w:r w:rsidRPr="001E5053">
        <w:rPr>
          <w:sz w:val="22"/>
          <w:szCs w:val="22"/>
        </w:rPr>
        <w:t xml:space="preserve">a </w:t>
      </w:r>
      <w:r w:rsidR="00BD5023" w:rsidRPr="00647521">
        <w:rPr>
          <w:b/>
          <w:sz w:val="22"/>
          <w:szCs w:val="22"/>
        </w:rPr>
        <w:t xml:space="preserve">35 hour </w:t>
      </w:r>
      <w:r w:rsidR="00C06157" w:rsidRPr="00BD5023">
        <w:rPr>
          <w:b/>
          <w:sz w:val="22"/>
          <w:szCs w:val="22"/>
        </w:rPr>
        <w:t xml:space="preserve"> working</w:t>
      </w:r>
      <w:r w:rsidR="00C06157" w:rsidRPr="001E7030">
        <w:rPr>
          <w:b/>
          <w:sz w:val="22"/>
          <w:szCs w:val="22"/>
        </w:rPr>
        <w:t xml:space="preserve"> week</w:t>
      </w:r>
      <w:r w:rsidR="00C06157">
        <w:rPr>
          <w:sz w:val="22"/>
          <w:szCs w:val="22"/>
        </w:rPr>
        <w:t xml:space="preserve"> </w:t>
      </w:r>
      <w:r w:rsidR="007F77B2">
        <w:rPr>
          <w:sz w:val="22"/>
          <w:szCs w:val="22"/>
        </w:rPr>
        <w:t>(38</w:t>
      </w:r>
      <w:r>
        <w:rPr>
          <w:sz w:val="22"/>
          <w:szCs w:val="22"/>
        </w:rPr>
        <w:t xml:space="preserve"> </w:t>
      </w:r>
      <w:r w:rsidR="007F77B2">
        <w:rPr>
          <w:sz w:val="22"/>
          <w:szCs w:val="22"/>
        </w:rPr>
        <w:t xml:space="preserve">hours per week under </w:t>
      </w:r>
      <w:r w:rsidR="00C06157">
        <w:rPr>
          <w:sz w:val="22"/>
          <w:szCs w:val="22"/>
        </w:rPr>
        <w:t>NES)</w:t>
      </w:r>
      <w:r>
        <w:rPr>
          <w:sz w:val="22"/>
          <w:szCs w:val="22"/>
        </w:rPr>
        <w:t>;</w:t>
      </w:r>
    </w:p>
    <w:p w:rsidR="00C06157" w:rsidRPr="00C06157" w:rsidRDefault="003F073C" w:rsidP="004662FB">
      <w:pPr>
        <w:pStyle w:val="Default"/>
        <w:numPr>
          <w:ilvl w:val="0"/>
          <w:numId w:val="25"/>
        </w:numPr>
        <w:rPr>
          <w:sz w:val="22"/>
          <w:szCs w:val="22"/>
        </w:rPr>
      </w:pPr>
      <w:r w:rsidRPr="001E5053">
        <w:rPr>
          <w:sz w:val="22"/>
          <w:szCs w:val="22"/>
        </w:rPr>
        <w:t>an</w:t>
      </w:r>
      <w:r w:rsidR="00BD5023" w:rsidRPr="001E5053">
        <w:rPr>
          <w:sz w:val="22"/>
          <w:szCs w:val="22"/>
        </w:rPr>
        <w:t xml:space="preserve"> </w:t>
      </w:r>
      <w:r w:rsidR="00BD5023" w:rsidRPr="00647521">
        <w:rPr>
          <w:b/>
          <w:sz w:val="22"/>
          <w:szCs w:val="22"/>
        </w:rPr>
        <w:t xml:space="preserve">extra </w:t>
      </w:r>
      <w:r w:rsidR="00C06157" w:rsidRPr="00BD5023">
        <w:rPr>
          <w:b/>
          <w:sz w:val="22"/>
          <w:szCs w:val="22"/>
        </w:rPr>
        <w:t>week</w:t>
      </w:r>
      <w:r w:rsidR="00C06157" w:rsidRPr="00C06157">
        <w:rPr>
          <w:b/>
          <w:sz w:val="22"/>
          <w:szCs w:val="22"/>
        </w:rPr>
        <w:t xml:space="preserve"> of paid leave</w:t>
      </w:r>
      <w:r w:rsidR="00C06157" w:rsidRPr="00C06157">
        <w:rPr>
          <w:sz w:val="22"/>
          <w:szCs w:val="22"/>
        </w:rPr>
        <w:t xml:space="preserve"> to be taken during our Christmas and New Year</w:t>
      </w:r>
      <w:r w:rsidR="00C06157">
        <w:rPr>
          <w:sz w:val="22"/>
          <w:szCs w:val="22"/>
        </w:rPr>
        <w:t>’</w:t>
      </w:r>
      <w:r w:rsidR="00C06157" w:rsidRPr="00C06157">
        <w:rPr>
          <w:sz w:val="22"/>
          <w:szCs w:val="22"/>
        </w:rPr>
        <w:t xml:space="preserve">s shutdown period </w:t>
      </w:r>
    </w:p>
    <w:p w:rsidR="00C06157" w:rsidRPr="00C06157" w:rsidRDefault="00C06157" w:rsidP="004662FB">
      <w:pPr>
        <w:pStyle w:val="Default"/>
        <w:numPr>
          <w:ilvl w:val="0"/>
          <w:numId w:val="25"/>
        </w:numPr>
        <w:rPr>
          <w:sz w:val="22"/>
          <w:szCs w:val="22"/>
        </w:rPr>
      </w:pPr>
      <w:r>
        <w:rPr>
          <w:b/>
          <w:color w:val="auto"/>
          <w:sz w:val="22"/>
          <w:szCs w:val="22"/>
        </w:rPr>
        <w:t>1</w:t>
      </w:r>
      <w:r w:rsidRPr="00C06157">
        <w:rPr>
          <w:b/>
          <w:color w:val="auto"/>
          <w:sz w:val="22"/>
          <w:szCs w:val="22"/>
        </w:rPr>
        <w:t>2 days of paid personal leave</w:t>
      </w:r>
      <w:r w:rsidRPr="00C06157">
        <w:rPr>
          <w:sz w:val="22"/>
          <w:szCs w:val="22"/>
        </w:rPr>
        <w:t xml:space="preserve"> per year </w:t>
      </w:r>
      <w:r>
        <w:rPr>
          <w:sz w:val="22"/>
          <w:szCs w:val="22"/>
        </w:rPr>
        <w:t>(10 days</w:t>
      </w:r>
      <w:r w:rsidR="007F77B2">
        <w:rPr>
          <w:sz w:val="22"/>
          <w:szCs w:val="22"/>
        </w:rPr>
        <w:t xml:space="preserve"> under NES)</w:t>
      </w:r>
      <w:r>
        <w:rPr>
          <w:sz w:val="22"/>
          <w:szCs w:val="22"/>
        </w:rPr>
        <w:t xml:space="preserve"> </w:t>
      </w:r>
    </w:p>
    <w:p w:rsidR="00C06157" w:rsidRPr="00C06157" w:rsidRDefault="00C06157" w:rsidP="00BD5023">
      <w:pPr>
        <w:pStyle w:val="Default"/>
        <w:numPr>
          <w:ilvl w:val="0"/>
          <w:numId w:val="25"/>
        </w:numPr>
        <w:rPr>
          <w:sz w:val="22"/>
          <w:szCs w:val="22"/>
        </w:rPr>
      </w:pPr>
      <w:r w:rsidRPr="00C06157">
        <w:rPr>
          <w:b/>
          <w:sz w:val="22"/>
          <w:szCs w:val="22"/>
        </w:rPr>
        <w:t xml:space="preserve">3 months </w:t>
      </w:r>
      <w:r w:rsidR="00BD5023" w:rsidRPr="00BD5023">
        <w:rPr>
          <w:b/>
          <w:sz w:val="22"/>
          <w:szCs w:val="22"/>
        </w:rPr>
        <w:t xml:space="preserve">Long Service Leave of </w:t>
      </w:r>
      <w:r w:rsidRPr="00C06157">
        <w:rPr>
          <w:b/>
          <w:sz w:val="22"/>
          <w:szCs w:val="22"/>
        </w:rPr>
        <w:t>at 10 years</w:t>
      </w:r>
      <w:r>
        <w:rPr>
          <w:b/>
          <w:sz w:val="22"/>
          <w:szCs w:val="22"/>
        </w:rPr>
        <w:t xml:space="preserve"> of service </w:t>
      </w:r>
      <w:r w:rsidRPr="00C06157">
        <w:rPr>
          <w:sz w:val="22"/>
          <w:szCs w:val="22"/>
        </w:rPr>
        <w:t>(2 months at 10 years</w:t>
      </w:r>
      <w:r w:rsidR="007F77B2">
        <w:rPr>
          <w:sz w:val="22"/>
          <w:szCs w:val="22"/>
        </w:rPr>
        <w:t xml:space="preserve"> under NES</w:t>
      </w:r>
      <w:r w:rsidRPr="00C06157">
        <w:rPr>
          <w:sz w:val="22"/>
          <w:szCs w:val="22"/>
        </w:rPr>
        <w:t>)</w:t>
      </w:r>
      <w:r w:rsidR="00E35FFD">
        <w:rPr>
          <w:sz w:val="22"/>
          <w:szCs w:val="22"/>
        </w:rPr>
        <w:t xml:space="preserve"> </w:t>
      </w:r>
      <w:r w:rsidR="00E35FFD" w:rsidRPr="00E35FFD">
        <w:rPr>
          <w:b/>
          <w:sz w:val="22"/>
          <w:szCs w:val="22"/>
        </w:rPr>
        <w:t>with access to 6 weeks at 5 years of service</w:t>
      </w:r>
    </w:p>
    <w:p w:rsidR="00C06157" w:rsidRPr="00C06157" w:rsidRDefault="00C06157" w:rsidP="0041720A">
      <w:pPr>
        <w:pStyle w:val="Default"/>
        <w:numPr>
          <w:ilvl w:val="0"/>
          <w:numId w:val="25"/>
        </w:numPr>
        <w:rPr>
          <w:sz w:val="22"/>
          <w:szCs w:val="22"/>
        </w:rPr>
      </w:pPr>
      <w:r w:rsidRPr="00C06157">
        <w:rPr>
          <w:b/>
          <w:sz w:val="22"/>
          <w:szCs w:val="22"/>
        </w:rPr>
        <w:t>Five days of paid compassionate leave</w:t>
      </w:r>
      <w:r w:rsidR="007F77B2">
        <w:rPr>
          <w:b/>
          <w:sz w:val="22"/>
          <w:szCs w:val="22"/>
        </w:rPr>
        <w:t xml:space="preserve"> </w:t>
      </w:r>
      <w:r w:rsidR="007F77B2" w:rsidRPr="007F77B2">
        <w:rPr>
          <w:sz w:val="22"/>
          <w:szCs w:val="22"/>
        </w:rPr>
        <w:t>(2 days under NES)</w:t>
      </w:r>
      <w:r w:rsidRPr="00C06157">
        <w:rPr>
          <w:sz w:val="22"/>
          <w:szCs w:val="22"/>
        </w:rPr>
        <w:t xml:space="preserve"> </w:t>
      </w:r>
    </w:p>
    <w:p w:rsidR="00C06157" w:rsidRDefault="00E35FFD" w:rsidP="00C06157">
      <w:pPr>
        <w:pStyle w:val="Default"/>
        <w:numPr>
          <w:ilvl w:val="0"/>
          <w:numId w:val="25"/>
        </w:numPr>
        <w:rPr>
          <w:sz w:val="22"/>
          <w:szCs w:val="22"/>
        </w:rPr>
      </w:pPr>
      <w:r>
        <w:rPr>
          <w:b/>
          <w:sz w:val="22"/>
          <w:szCs w:val="22"/>
        </w:rPr>
        <w:t>14</w:t>
      </w:r>
      <w:r w:rsidR="007F77B2">
        <w:rPr>
          <w:b/>
          <w:sz w:val="22"/>
          <w:szCs w:val="22"/>
        </w:rPr>
        <w:t xml:space="preserve"> weeks p</w:t>
      </w:r>
      <w:r w:rsidR="00C06157" w:rsidRPr="001E7030">
        <w:rPr>
          <w:b/>
          <w:sz w:val="22"/>
          <w:szCs w:val="22"/>
        </w:rPr>
        <w:t>aid parental leave</w:t>
      </w:r>
      <w:r w:rsidR="00C06157" w:rsidRPr="001E7030">
        <w:rPr>
          <w:sz w:val="22"/>
          <w:szCs w:val="22"/>
        </w:rPr>
        <w:t xml:space="preserve"> in addition to the government arrangement </w:t>
      </w:r>
    </w:p>
    <w:p w:rsidR="00C06157" w:rsidRPr="003F073C" w:rsidRDefault="003F073C" w:rsidP="00C06157">
      <w:pPr>
        <w:pStyle w:val="Default"/>
        <w:numPr>
          <w:ilvl w:val="0"/>
          <w:numId w:val="25"/>
        </w:numPr>
        <w:rPr>
          <w:sz w:val="22"/>
          <w:szCs w:val="22"/>
        </w:rPr>
      </w:pPr>
      <w:r>
        <w:rPr>
          <w:b/>
          <w:color w:val="auto"/>
          <w:sz w:val="22"/>
          <w:szCs w:val="22"/>
        </w:rPr>
        <w:t xml:space="preserve">Paid </w:t>
      </w:r>
      <w:r w:rsidR="00C06157" w:rsidRPr="001E7030">
        <w:rPr>
          <w:b/>
          <w:color w:val="auto"/>
          <w:sz w:val="22"/>
          <w:szCs w:val="22"/>
        </w:rPr>
        <w:t xml:space="preserve">Additional Health </w:t>
      </w:r>
      <w:r w:rsidR="007F77B2" w:rsidRPr="003F073C">
        <w:rPr>
          <w:b/>
          <w:sz w:val="22"/>
          <w:szCs w:val="22"/>
        </w:rPr>
        <w:t>C</w:t>
      </w:r>
      <w:r w:rsidR="00C06157" w:rsidRPr="003F073C">
        <w:rPr>
          <w:b/>
          <w:sz w:val="22"/>
          <w:szCs w:val="22"/>
        </w:rPr>
        <w:t>are</w:t>
      </w:r>
      <w:r w:rsidR="007F77B2" w:rsidRPr="003F073C">
        <w:rPr>
          <w:b/>
          <w:sz w:val="22"/>
          <w:szCs w:val="22"/>
        </w:rPr>
        <w:t xml:space="preserve"> L</w:t>
      </w:r>
      <w:r w:rsidR="00C06157" w:rsidRPr="003F073C">
        <w:rPr>
          <w:b/>
          <w:sz w:val="22"/>
          <w:szCs w:val="22"/>
        </w:rPr>
        <w:t>eave</w:t>
      </w:r>
      <w:r w:rsidR="007F77B2" w:rsidRPr="003F073C">
        <w:rPr>
          <w:sz w:val="22"/>
          <w:szCs w:val="22"/>
        </w:rPr>
        <w:t xml:space="preserve"> </w:t>
      </w:r>
      <w:r w:rsidRPr="003F073C">
        <w:rPr>
          <w:sz w:val="22"/>
          <w:szCs w:val="22"/>
        </w:rPr>
        <w:t>for ongoing and once-off issues affecting health (</w:t>
      </w:r>
      <w:r w:rsidR="00C06157" w:rsidRPr="003F073C">
        <w:rPr>
          <w:sz w:val="22"/>
          <w:szCs w:val="22"/>
        </w:rPr>
        <w:t>including Fam</w:t>
      </w:r>
      <w:r w:rsidRPr="003F073C">
        <w:rPr>
          <w:sz w:val="22"/>
          <w:szCs w:val="22"/>
        </w:rPr>
        <w:t>ily and Domestic Violence Leave)</w:t>
      </w:r>
      <w:r w:rsidR="007F77B2" w:rsidRPr="003F073C">
        <w:rPr>
          <w:sz w:val="22"/>
          <w:szCs w:val="22"/>
        </w:rPr>
        <w:t>.</w:t>
      </w:r>
    </w:p>
    <w:p w:rsidR="007F77B2" w:rsidRDefault="00C06157" w:rsidP="006327B9">
      <w:pPr>
        <w:pStyle w:val="Default"/>
        <w:numPr>
          <w:ilvl w:val="0"/>
          <w:numId w:val="25"/>
        </w:numPr>
        <w:rPr>
          <w:sz w:val="22"/>
          <w:szCs w:val="22"/>
        </w:rPr>
      </w:pPr>
      <w:r w:rsidRPr="007F77B2">
        <w:rPr>
          <w:b/>
          <w:sz w:val="22"/>
          <w:szCs w:val="22"/>
        </w:rPr>
        <w:t xml:space="preserve">Option to purchase </w:t>
      </w:r>
      <w:r w:rsidR="007F77B2" w:rsidRPr="007F77B2">
        <w:rPr>
          <w:b/>
          <w:sz w:val="22"/>
          <w:szCs w:val="22"/>
        </w:rPr>
        <w:t xml:space="preserve">additional </w:t>
      </w:r>
      <w:r w:rsidRPr="007F77B2">
        <w:rPr>
          <w:b/>
          <w:sz w:val="22"/>
          <w:szCs w:val="22"/>
        </w:rPr>
        <w:t>Annual Leave</w:t>
      </w:r>
      <w:r w:rsidR="007F77B2" w:rsidRPr="007F77B2">
        <w:rPr>
          <w:b/>
          <w:sz w:val="22"/>
          <w:szCs w:val="22"/>
        </w:rPr>
        <w:t xml:space="preserve"> </w:t>
      </w:r>
      <w:r w:rsidR="007F77B2" w:rsidRPr="007F77B2">
        <w:rPr>
          <w:sz w:val="22"/>
          <w:szCs w:val="22"/>
        </w:rPr>
        <w:t>beyond the 4weeks mandated</w:t>
      </w:r>
    </w:p>
    <w:p w:rsidR="00A86E09" w:rsidRPr="00A86E09" w:rsidRDefault="00C06157" w:rsidP="00A86E09">
      <w:pPr>
        <w:pStyle w:val="Default"/>
        <w:numPr>
          <w:ilvl w:val="0"/>
          <w:numId w:val="25"/>
        </w:numPr>
        <w:rPr>
          <w:sz w:val="22"/>
          <w:szCs w:val="22"/>
        </w:rPr>
      </w:pPr>
      <w:r w:rsidRPr="007F77B2">
        <w:rPr>
          <w:b/>
          <w:sz w:val="22"/>
          <w:szCs w:val="22"/>
        </w:rPr>
        <w:t xml:space="preserve">Education Leave of up to </w:t>
      </w:r>
      <w:r w:rsidR="00E35FFD">
        <w:rPr>
          <w:b/>
          <w:sz w:val="22"/>
          <w:szCs w:val="22"/>
        </w:rPr>
        <w:t>70</w:t>
      </w:r>
      <w:r w:rsidRPr="007F77B2">
        <w:rPr>
          <w:b/>
          <w:sz w:val="22"/>
          <w:szCs w:val="22"/>
        </w:rPr>
        <w:t xml:space="preserve"> hours</w:t>
      </w:r>
      <w:r w:rsidRPr="007F77B2">
        <w:rPr>
          <w:sz w:val="22"/>
          <w:szCs w:val="22"/>
        </w:rPr>
        <w:t xml:space="preserve"> per annum</w:t>
      </w:r>
    </w:p>
    <w:p w:rsidR="00C06157" w:rsidRPr="00A86E09" w:rsidRDefault="007F77B2" w:rsidP="00C06157">
      <w:pPr>
        <w:pStyle w:val="Default"/>
        <w:numPr>
          <w:ilvl w:val="0"/>
          <w:numId w:val="25"/>
        </w:numPr>
        <w:rPr>
          <w:sz w:val="22"/>
          <w:szCs w:val="22"/>
        </w:rPr>
      </w:pPr>
      <w:r>
        <w:rPr>
          <w:b/>
          <w:sz w:val="22"/>
          <w:szCs w:val="22"/>
        </w:rPr>
        <w:t>S</w:t>
      </w:r>
      <w:r w:rsidR="00C06157" w:rsidRPr="001E7030">
        <w:rPr>
          <w:b/>
          <w:sz w:val="22"/>
          <w:szCs w:val="22"/>
        </w:rPr>
        <w:t>everance pay</w:t>
      </w:r>
      <w:r w:rsidR="00C06157" w:rsidRPr="001E7030">
        <w:rPr>
          <w:sz w:val="22"/>
          <w:szCs w:val="22"/>
        </w:rPr>
        <w:t xml:space="preserve"> </w:t>
      </w:r>
      <w:r>
        <w:rPr>
          <w:sz w:val="22"/>
          <w:szCs w:val="22"/>
        </w:rPr>
        <w:t>in excess of the NES, in the case of redundancy</w:t>
      </w:r>
      <w:r w:rsidR="00C06157" w:rsidRPr="001E7030">
        <w:rPr>
          <w:sz w:val="22"/>
          <w:szCs w:val="22"/>
        </w:rPr>
        <w:t>.</w:t>
      </w:r>
      <w:r w:rsidR="00C06157" w:rsidRPr="001E7030">
        <w:rPr>
          <w:color w:val="943634" w:themeColor="accent2" w:themeShade="BF"/>
          <w:sz w:val="22"/>
          <w:szCs w:val="22"/>
        </w:rPr>
        <w:t xml:space="preserve"> </w:t>
      </w:r>
    </w:p>
    <w:p w:rsidR="00A86E09" w:rsidRPr="00A86E09" w:rsidRDefault="00A86E09" w:rsidP="00A86E09">
      <w:pPr>
        <w:pStyle w:val="Default"/>
        <w:numPr>
          <w:ilvl w:val="0"/>
          <w:numId w:val="25"/>
        </w:numPr>
        <w:rPr>
          <w:sz w:val="22"/>
          <w:szCs w:val="22"/>
        </w:rPr>
      </w:pPr>
      <w:r>
        <w:rPr>
          <w:b/>
          <w:sz w:val="22"/>
          <w:szCs w:val="22"/>
        </w:rPr>
        <w:t xml:space="preserve">Salary Packaging </w:t>
      </w:r>
      <w:r>
        <w:rPr>
          <w:sz w:val="22"/>
          <w:szCs w:val="22"/>
        </w:rPr>
        <w:t>up to $30,000 gross up value (</w:t>
      </w:r>
      <w:proofErr w:type="spellStart"/>
      <w:r>
        <w:rPr>
          <w:sz w:val="22"/>
          <w:szCs w:val="22"/>
        </w:rPr>
        <w:t>ie</w:t>
      </w:r>
      <w:proofErr w:type="spellEnd"/>
      <w:r>
        <w:rPr>
          <w:sz w:val="22"/>
          <w:szCs w:val="22"/>
        </w:rPr>
        <w:t xml:space="preserve"> currently up to $15,899 tax free)</w:t>
      </w:r>
    </w:p>
    <w:p w:rsidR="00C06157" w:rsidRPr="001E7030" w:rsidRDefault="00C06157" w:rsidP="00C06157">
      <w:pPr>
        <w:pStyle w:val="Default"/>
        <w:numPr>
          <w:ilvl w:val="0"/>
          <w:numId w:val="25"/>
        </w:numPr>
        <w:rPr>
          <w:sz w:val="22"/>
          <w:szCs w:val="22"/>
        </w:rPr>
      </w:pPr>
      <w:r w:rsidRPr="001E7030">
        <w:rPr>
          <w:b/>
          <w:sz w:val="22"/>
          <w:szCs w:val="22"/>
        </w:rPr>
        <w:t>Employee Assistance Program</w:t>
      </w:r>
      <w:r w:rsidR="007F77B2">
        <w:rPr>
          <w:b/>
          <w:sz w:val="22"/>
          <w:szCs w:val="22"/>
        </w:rPr>
        <w:t xml:space="preserve"> (EAP)</w:t>
      </w:r>
      <w:r w:rsidRPr="001E7030">
        <w:rPr>
          <w:sz w:val="22"/>
          <w:szCs w:val="22"/>
        </w:rPr>
        <w:t xml:space="preserve"> - Access to a comprehensive </w:t>
      </w:r>
      <w:r w:rsidR="007F77B2">
        <w:rPr>
          <w:sz w:val="22"/>
          <w:szCs w:val="22"/>
        </w:rPr>
        <w:t>counselling service free to employees</w:t>
      </w:r>
    </w:p>
    <w:p w:rsidR="00FE76D9" w:rsidRDefault="00FE76D9">
      <w:pPr>
        <w:rPr>
          <w:rFonts w:ascii="Calibri" w:hAnsi="Calibri"/>
          <w:b/>
          <w:sz w:val="22"/>
        </w:rPr>
      </w:pPr>
    </w:p>
    <w:p w:rsidR="00BC0B49" w:rsidRPr="00BC0B49" w:rsidRDefault="00BC0B49" w:rsidP="00BC0B49">
      <w:pPr>
        <w:jc w:val="both"/>
        <w:rPr>
          <w:rFonts w:ascii="Calibri" w:hAnsi="Calibri"/>
          <w:sz w:val="22"/>
        </w:rPr>
      </w:pPr>
      <w:r w:rsidRPr="00BC0B49">
        <w:rPr>
          <w:rFonts w:ascii="Calibri" w:hAnsi="Calibri"/>
          <w:sz w:val="22"/>
        </w:rPr>
        <w:t xml:space="preserve">For more </w:t>
      </w:r>
      <w:r w:rsidR="007F77B2">
        <w:rPr>
          <w:rFonts w:ascii="Calibri" w:hAnsi="Calibri"/>
          <w:sz w:val="22"/>
        </w:rPr>
        <w:t xml:space="preserve">details </w:t>
      </w:r>
      <w:r w:rsidRPr="00BC0B49">
        <w:rPr>
          <w:rFonts w:ascii="Calibri" w:hAnsi="Calibri"/>
          <w:sz w:val="22"/>
        </w:rPr>
        <w:t>about working at ACON,</w:t>
      </w:r>
      <w:r>
        <w:rPr>
          <w:rFonts w:ascii="Calibri" w:hAnsi="Calibri"/>
          <w:sz w:val="22"/>
        </w:rPr>
        <w:t xml:space="preserve"> click</w:t>
      </w:r>
      <w:r>
        <w:t xml:space="preserve"> </w:t>
      </w:r>
      <w:hyperlink r:id="rId7" w:history="1">
        <w:r>
          <w:rPr>
            <w:rStyle w:val="Hyperlink"/>
            <w:rFonts w:ascii="Calibri" w:hAnsi="Calibri"/>
            <w:sz w:val="22"/>
            <w:szCs w:val="22"/>
          </w:rPr>
          <w:t>here</w:t>
        </w:r>
      </w:hyperlink>
      <w:r w:rsidRPr="00BC0B49">
        <w:t xml:space="preserve"> </w:t>
      </w:r>
      <w:r w:rsidRPr="00BC0B49">
        <w:rPr>
          <w:rFonts w:ascii="Calibri" w:hAnsi="Calibri"/>
          <w:sz w:val="22"/>
        </w:rPr>
        <w:t>to download the ACON Enterprise Agreement.</w:t>
      </w:r>
    </w:p>
    <w:p w:rsidR="00BC0B49" w:rsidRPr="00BC0B49" w:rsidRDefault="00BC0B49">
      <w:pPr>
        <w:rPr>
          <w:rFonts w:ascii="Calibri" w:hAnsi="Calibri"/>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8"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Default="00D17AEA" w:rsidP="00BA61C3">
      <w:pPr>
        <w:jc w:val="both"/>
        <w:rPr>
          <w:rFonts w:ascii="Calibri" w:hAnsi="Calibri"/>
          <w:i/>
          <w:sz w:val="22"/>
        </w:rPr>
      </w:pPr>
      <w:r w:rsidRPr="00D17AEA">
        <w:rPr>
          <w:rFonts w:ascii="Calibri" w:hAnsi="Calibri"/>
          <w:i/>
          <w:sz w:val="22"/>
        </w:rPr>
        <w:t xml:space="preserve">You can download this at </w:t>
      </w:r>
      <w:hyperlink r:id="rId9" w:history="1">
        <w:r w:rsidR="005337D2" w:rsidRPr="005337D2">
          <w:rPr>
            <w:rStyle w:val="Hyperlink"/>
            <w:rFonts w:ascii="Calibri" w:hAnsi="Calibri"/>
            <w:i/>
            <w:sz w:val="22"/>
          </w:rPr>
          <w:t>www.acon.org.au/jobs</w:t>
        </w:r>
      </w:hyperlink>
    </w:p>
    <w:p w:rsidR="005337D2" w:rsidRPr="00D17AEA" w:rsidRDefault="005337D2" w:rsidP="00BA61C3">
      <w:pPr>
        <w:jc w:val="both"/>
        <w:rPr>
          <w:rFonts w:ascii="Calibri" w:hAnsi="Calibri"/>
          <w:i/>
          <w:sz w:val="22"/>
        </w:rPr>
      </w:pPr>
    </w:p>
    <w:p w:rsidR="004B5A74" w:rsidRDefault="004B5A74" w:rsidP="00BA61C3">
      <w:pPr>
        <w:jc w:val="both"/>
        <w:rPr>
          <w:rFonts w:ascii="Calibri" w:hAnsi="Calibri"/>
          <w:sz w:val="22"/>
        </w:rPr>
      </w:pPr>
    </w:p>
    <w:p w:rsidR="006A044E" w:rsidRDefault="006A044E" w:rsidP="006A044E">
      <w:pPr>
        <w:jc w:val="both"/>
        <w:rPr>
          <w:rFonts w:ascii="Calibri" w:hAnsi="Calibri"/>
          <w:b/>
          <w:sz w:val="22"/>
        </w:rPr>
      </w:pPr>
      <w:r>
        <w:rPr>
          <w:rFonts w:ascii="Calibri" w:hAnsi="Calibri"/>
          <w:b/>
          <w:sz w:val="22"/>
        </w:rPr>
        <w:lastRenderedPageBreak/>
        <w:t xml:space="preserve">2) Your Cover Letter outlining your Claim against the Selection Criteria </w:t>
      </w:r>
    </w:p>
    <w:p w:rsidR="006A044E" w:rsidRDefault="006A044E" w:rsidP="006A044E">
      <w:pPr>
        <w:pStyle w:val="Header"/>
        <w:tabs>
          <w:tab w:val="left" w:pos="720"/>
        </w:tabs>
        <w:spacing w:after="120"/>
        <w:rPr>
          <w:rFonts w:ascii="Calibri" w:hAnsi="Calibri"/>
          <w:i/>
          <w:sz w:val="22"/>
          <w:u w:val="single"/>
          <w:lang w:val="en-AU"/>
        </w:rPr>
      </w:pPr>
      <w:r>
        <w:rPr>
          <w:rFonts w:ascii="Calibri" w:hAnsi="Calibri"/>
          <w:i/>
          <w:sz w:val="22"/>
          <w:u w:val="single"/>
          <w:lang w:val="en-AU"/>
        </w:rPr>
        <w:t xml:space="preserve">Tell us how you meet each of the Selection Criteria in the Position Description in detail.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 xml:space="preserve">Address all of the Selection Criteria as outlined in the following position description.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Let us know how your skills and experience relate to the requirements of the position and how you can use them to excel in this job.</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 xml:space="preserve">To do this, address each criteria separately in point form. You should use statements with examples that clearly demonstrate your competency in a particular area.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Applicants who do not demonstrate that they meet the requirements of the position will not be invited to attend an interview.</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lastRenderedPageBreak/>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If you are not selected for an interview, this is when you will receive an email from our HR Team informing you that your application was not successful on 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B86011"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F2752F" w:rsidRDefault="00F2752F" w:rsidP="00B86011">
      <w:pPr>
        <w:pStyle w:val="BodyText3"/>
        <w:jc w:val="both"/>
        <w:rPr>
          <w:rFonts w:ascii="Calibri" w:hAnsi="Calibri"/>
        </w:rPr>
      </w:pPr>
    </w:p>
    <w:p w:rsidR="00F2752F" w:rsidRDefault="00F2752F" w:rsidP="00B86011">
      <w:pPr>
        <w:pStyle w:val="BodyText3"/>
        <w:jc w:val="both"/>
        <w:rPr>
          <w:rFonts w:ascii="Calibri" w:hAnsi="Calibri"/>
        </w:rPr>
      </w:pPr>
    </w:p>
    <w:p w:rsidR="00F2752F" w:rsidRPr="00F2752F" w:rsidRDefault="00F2752F" w:rsidP="00F2752F">
      <w:pPr>
        <w:rPr>
          <w:rFonts w:ascii="Calibri" w:hAnsi="Calibri"/>
          <w:b/>
          <w:sz w:val="28"/>
        </w:rPr>
      </w:pPr>
      <w:r w:rsidRPr="00F2752F">
        <w:rPr>
          <w:rFonts w:ascii="Calibri" w:hAnsi="Calibri"/>
          <w:b/>
          <w:sz w:val="28"/>
        </w:rPr>
        <w:t>POSITION DESCRIPTION</w:t>
      </w:r>
    </w:p>
    <w:p w:rsidR="003F073C" w:rsidRDefault="003F073C" w:rsidP="00BA61C3">
      <w:pPr>
        <w:pStyle w:val="BodyText3"/>
        <w:jc w:val="both"/>
        <w:rPr>
          <w:rFonts w:ascii="Calibri" w:hAnsi="Calibri"/>
        </w:rPr>
      </w:pPr>
    </w:p>
    <w:p w:rsidR="00F2752F" w:rsidRDefault="00F2752F" w:rsidP="00F2752F">
      <w:pPr>
        <w:ind w:left="2160" w:hanging="2160"/>
        <w:rPr>
          <w:rFonts w:ascii="Calibri" w:hAnsi="Calibri" w:cs="Calibri"/>
          <w:sz w:val="22"/>
          <w:szCs w:val="22"/>
        </w:rPr>
      </w:pPr>
      <w:r>
        <w:rPr>
          <w:rFonts w:ascii="Calibri" w:hAnsi="Calibri" w:cs="Calibri"/>
          <w:b/>
          <w:sz w:val="22"/>
          <w:szCs w:val="22"/>
        </w:rPr>
        <w:t>Position Title:</w:t>
      </w:r>
      <w:r>
        <w:rPr>
          <w:rFonts w:ascii="Calibri" w:hAnsi="Calibri" w:cs="Calibri"/>
          <w:sz w:val="22"/>
          <w:szCs w:val="22"/>
        </w:rPr>
        <w:tab/>
        <w:t>Care Coordinator/Counsellor</w:t>
      </w:r>
    </w:p>
    <w:p w:rsidR="00F2752F" w:rsidRDefault="00F2752F" w:rsidP="00F2752F">
      <w:pPr>
        <w:pBdr>
          <w:bottom w:val="single" w:sz="4" w:space="1" w:color="auto"/>
        </w:pBdr>
        <w:rPr>
          <w:rFonts w:ascii="Calibri" w:hAnsi="Calibri" w:cs="Calibri"/>
          <w:sz w:val="22"/>
          <w:szCs w:val="22"/>
        </w:rPr>
      </w:pPr>
      <w:r>
        <w:rPr>
          <w:rFonts w:ascii="Calibri" w:hAnsi="Calibri" w:cs="Calibri"/>
          <w:b/>
          <w:sz w:val="22"/>
          <w:szCs w:val="22"/>
        </w:rPr>
        <w:t>Work Level:</w:t>
      </w:r>
      <w:r>
        <w:rPr>
          <w:rFonts w:ascii="Calibri" w:hAnsi="Calibri" w:cs="Calibri"/>
          <w:b/>
          <w:sz w:val="22"/>
          <w:szCs w:val="22"/>
        </w:rPr>
        <w:tab/>
      </w:r>
      <w:r>
        <w:rPr>
          <w:rFonts w:ascii="Calibri" w:hAnsi="Calibri" w:cs="Calibri"/>
          <w:b/>
          <w:sz w:val="22"/>
          <w:szCs w:val="22"/>
        </w:rPr>
        <w:tab/>
      </w:r>
      <w:r>
        <w:rPr>
          <w:rFonts w:ascii="Calibri" w:hAnsi="Calibri" w:cs="Calibri"/>
          <w:sz w:val="22"/>
          <w:szCs w:val="22"/>
        </w:rPr>
        <w:t>Professional</w:t>
      </w:r>
    </w:p>
    <w:p w:rsidR="00F2752F" w:rsidRDefault="00F2752F" w:rsidP="00F2752F">
      <w:pPr>
        <w:rPr>
          <w:rFonts w:ascii="Calibri" w:hAnsi="Calibri" w:cs="Calibri"/>
          <w:b/>
          <w:sz w:val="22"/>
          <w:szCs w:val="22"/>
        </w:rPr>
      </w:pPr>
    </w:p>
    <w:p w:rsidR="00F2752F" w:rsidRDefault="00F2752F" w:rsidP="00F2752F">
      <w:pPr>
        <w:rPr>
          <w:rFonts w:ascii="Calibri" w:hAnsi="Calibri" w:cs="Calibri"/>
          <w:b/>
          <w:sz w:val="22"/>
          <w:szCs w:val="22"/>
        </w:rPr>
      </w:pPr>
      <w:r>
        <w:rPr>
          <w:rFonts w:ascii="Calibri" w:hAnsi="Calibri" w:cs="Calibri"/>
          <w:b/>
          <w:sz w:val="22"/>
          <w:szCs w:val="22"/>
        </w:rPr>
        <w:t>Reports to</w:t>
      </w:r>
    </w:p>
    <w:p w:rsidR="00F2752F" w:rsidRDefault="00F2752F" w:rsidP="00F2752F">
      <w:pPr>
        <w:rPr>
          <w:rFonts w:ascii="Calibri" w:hAnsi="Calibri" w:cs="Calibri"/>
          <w:sz w:val="22"/>
          <w:szCs w:val="22"/>
        </w:rPr>
      </w:pPr>
      <w:r>
        <w:rPr>
          <w:rFonts w:ascii="Calibri" w:hAnsi="Calibri" w:cs="Calibri"/>
          <w:sz w:val="22"/>
          <w:szCs w:val="22"/>
        </w:rPr>
        <w:t>Regional Manager, ACON Hunter</w:t>
      </w:r>
    </w:p>
    <w:p w:rsidR="00F2752F" w:rsidRDefault="00F2752F" w:rsidP="00F2752F">
      <w:pPr>
        <w:rPr>
          <w:rFonts w:ascii="Calibri" w:hAnsi="Calibri" w:cs="Calibri"/>
          <w:sz w:val="22"/>
          <w:szCs w:val="22"/>
        </w:rPr>
      </w:pPr>
    </w:p>
    <w:p w:rsidR="00F2752F" w:rsidRDefault="00F2752F" w:rsidP="00F2752F">
      <w:pPr>
        <w:rPr>
          <w:rFonts w:ascii="Calibri" w:hAnsi="Calibri" w:cs="Calibri"/>
          <w:b/>
          <w:sz w:val="22"/>
          <w:szCs w:val="22"/>
        </w:rPr>
      </w:pPr>
      <w:r>
        <w:rPr>
          <w:rFonts w:ascii="Calibri" w:hAnsi="Calibri" w:cs="Calibri"/>
          <w:b/>
          <w:sz w:val="22"/>
          <w:szCs w:val="22"/>
        </w:rPr>
        <w:t>Position Overview</w:t>
      </w:r>
    </w:p>
    <w:p w:rsidR="00F2752F" w:rsidRDefault="00F2752F" w:rsidP="00F2752F">
      <w:pPr>
        <w:spacing w:after="200" w:line="276" w:lineRule="auto"/>
        <w:rPr>
          <w:rFonts w:ascii="Calibri" w:eastAsia="Calibri" w:hAnsi="Calibri" w:cs="Calibri"/>
          <w:sz w:val="22"/>
          <w:szCs w:val="22"/>
          <w:lang w:val="en" w:eastAsia="en-US"/>
        </w:rPr>
      </w:pPr>
      <w:r>
        <w:rPr>
          <w:rFonts w:ascii="Calibri" w:eastAsia="Calibri" w:hAnsi="Calibri" w:cs="Calibri"/>
          <w:sz w:val="22"/>
          <w:szCs w:val="22"/>
          <w:lang w:val="en" w:eastAsia="en-US"/>
        </w:rPr>
        <w:t xml:space="preserve">This position includes a mix of short-term, solution-focused counselling services, care coordination, referrals and advocacy to clients presenting with a range of mental health needs relating to HIV, gender and sexuality, mental health and substance support as well as ageing, domestic and family violence and housing. </w:t>
      </w:r>
    </w:p>
    <w:p w:rsidR="00F2752F" w:rsidRDefault="00F2752F" w:rsidP="00F2752F">
      <w:pPr>
        <w:spacing w:after="200" w:line="276" w:lineRule="auto"/>
        <w:rPr>
          <w:rFonts w:ascii="Calibri" w:hAnsi="Calibri" w:cs="Calibri"/>
          <w:sz w:val="22"/>
          <w:szCs w:val="22"/>
        </w:rPr>
      </w:pPr>
      <w:r>
        <w:rPr>
          <w:rFonts w:ascii="Calibri" w:eastAsia="Calibri" w:hAnsi="Calibri" w:cs="Calibri"/>
          <w:sz w:val="22"/>
          <w:szCs w:val="22"/>
          <w:lang w:val="en" w:eastAsia="en-US"/>
        </w:rPr>
        <w:t>This role operates in the context of a multi-disciplinary team working within a chronic disease self-management model to deliver short-term support to our clients; namely</w:t>
      </w:r>
      <w:r>
        <w:rPr>
          <w:rFonts w:ascii="Calibri" w:hAnsi="Calibri" w:cs="Calibri"/>
          <w:sz w:val="22"/>
          <w:szCs w:val="22"/>
          <w:lang w:val="en"/>
        </w:rPr>
        <w:t xml:space="preserve"> </w:t>
      </w:r>
      <w:r>
        <w:rPr>
          <w:rFonts w:ascii="Calibri" w:hAnsi="Calibri" w:cs="Calibri"/>
          <w:sz w:val="22"/>
          <w:szCs w:val="22"/>
        </w:rPr>
        <w:t xml:space="preserve">psychosocial assessment, short term counselling, care coordination and advocacy. Longer term care coordination and case management will be required for a small number of complex or non-adherent clients living with HIV. </w:t>
      </w:r>
    </w:p>
    <w:p w:rsidR="00F2752F" w:rsidRDefault="00F2752F" w:rsidP="00F2752F">
      <w:pPr>
        <w:spacing w:after="200" w:line="276" w:lineRule="auto"/>
        <w:rPr>
          <w:rFonts w:ascii="Calibri" w:eastAsia="Calibri" w:hAnsi="Calibri" w:cs="Calibri"/>
          <w:sz w:val="22"/>
          <w:szCs w:val="22"/>
          <w:lang w:val="en" w:eastAsia="en-US"/>
        </w:rPr>
      </w:pPr>
      <w:r>
        <w:rPr>
          <w:rFonts w:ascii="Calibri" w:hAnsi="Calibri" w:cs="Calibri"/>
          <w:sz w:val="22"/>
          <w:szCs w:val="22"/>
        </w:rPr>
        <w:t>The specific components of the position will be negotiated with the successful applicant(s) based on their skills and experience and the needs of the organisation.</w:t>
      </w:r>
    </w:p>
    <w:p w:rsidR="00F2752F" w:rsidRDefault="00F2752F" w:rsidP="00F2752F">
      <w:pPr>
        <w:rPr>
          <w:rFonts w:ascii="Calibri" w:hAnsi="Calibri" w:cs="Calibri"/>
          <w:b/>
          <w:sz w:val="22"/>
          <w:szCs w:val="22"/>
        </w:rPr>
      </w:pPr>
    </w:p>
    <w:p w:rsidR="00F2752F" w:rsidRDefault="00F2752F" w:rsidP="00F2752F">
      <w:pPr>
        <w:rPr>
          <w:rFonts w:ascii="Calibri" w:hAnsi="Calibri" w:cs="Calibri"/>
          <w:b/>
          <w:sz w:val="22"/>
          <w:szCs w:val="22"/>
        </w:rPr>
      </w:pPr>
      <w:r>
        <w:rPr>
          <w:rFonts w:ascii="Calibri" w:hAnsi="Calibri" w:cs="Calibri"/>
          <w:b/>
          <w:sz w:val="22"/>
          <w:szCs w:val="22"/>
        </w:rPr>
        <w:t>Main Activities</w:t>
      </w:r>
    </w:p>
    <w:p w:rsidR="00F2752F" w:rsidRDefault="00F2752F" w:rsidP="00F2752F">
      <w:pPr>
        <w:rPr>
          <w:rFonts w:ascii="Calibri" w:hAnsi="Calibri" w:cs="Calibri"/>
          <w:sz w:val="22"/>
          <w:szCs w:val="22"/>
        </w:rPr>
      </w:pPr>
      <w:r>
        <w:rPr>
          <w:rFonts w:ascii="Calibri" w:hAnsi="Calibri" w:cs="Calibri"/>
          <w:sz w:val="22"/>
          <w:szCs w:val="22"/>
        </w:rPr>
        <w:t>Dependent on your interests, skills and experience, this role will include some or all of the following:</w:t>
      </w:r>
    </w:p>
    <w:p w:rsidR="00F2752F" w:rsidRDefault="00F2752F" w:rsidP="00F2752F">
      <w:pPr>
        <w:rPr>
          <w:rFonts w:ascii="Calibri" w:hAnsi="Calibri" w:cs="Calibri"/>
          <w:sz w:val="22"/>
          <w:szCs w:val="22"/>
        </w:rPr>
      </w:pPr>
    </w:p>
    <w:p w:rsidR="00F2752F" w:rsidRDefault="00F2752F" w:rsidP="00F2752F">
      <w:pPr>
        <w:keepNext/>
        <w:keepLines/>
        <w:rPr>
          <w:rFonts w:ascii="Calibri" w:hAnsi="Calibri" w:cs="Calibri"/>
          <w:b/>
          <w:sz w:val="22"/>
          <w:szCs w:val="22"/>
        </w:rPr>
      </w:pPr>
      <w:r>
        <w:rPr>
          <w:rFonts w:ascii="Calibri" w:hAnsi="Calibri" w:cs="Calibri"/>
          <w:b/>
          <w:sz w:val="22"/>
          <w:szCs w:val="22"/>
        </w:rPr>
        <w:t>Counselling</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Conduct psychosocial assessments and identify the need for immediate short-term solution-focussed assistance for clients, or make arrangements/referrals for longer-term support in relevant cases.</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lastRenderedPageBreak/>
        <w:t>Maintain a caseload of counselling clients, including clients newly diagnosed with HIV, affected by HIV or seeking prevention, as well as those seeking support in relation to gender and/or sexuality, mental health, substance support, ageing, domestic and family violence or housing.</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Provide psychological services utilising a range of best practice strategies and facilitating clients’ access to evidence-based supportive therapies.</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Formulate and create personalised interventions, treatments and management plans within a chronic disease self-management model including goal setting, counselling and psychoeducation.</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Maintain and ensure the confidentiality of client files and service data.</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Plan, schedule, deliver and evaluate ACON’s counselling services to achieve established goals and objectives in line with ACON’s Business Plan</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 xml:space="preserve">Establish and maintain networks with Government departments and other agencies to facilitate client referrals, advocating on behalf of clients where necessary and appropriate. </w:t>
      </w:r>
    </w:p>
    <w:p w:rsidR="00F2752F" w:rsidRDefault="00F2752F" w:rsidP="00F2752F">
      <w:pPr>
        <w:rPr>
          <w:rFonts w:ascii="Calibri" w:hAnsi="Calibri" w:cs="Calibri"/>
          <w:b/>
          <w:sz w:val="22"/>
          <w:szCs w:val="22"/>
        </w:rPr>
      </w:pPr>
    </w:p>
    <w:p w:rsidR="00F2752F" w:rsidRDefault="00F2752F" w:rsidP="00F2752F">
      <w:pPr>
        <w:rPr>
          <w:rFonts w:ascii="Calibri" w:hAnsi="Calibri" w:cs="Calibri"/>
          <w:b/>
          <w:sz w:val="22"/>
          <w:szCs w:val="22"/>
        </w:rPr>
      </w:pPr>
      <w:r>
        <w:rPr>
          <w:rFonts w:ascii="Calibri" w:hAnsi="Calibri" w:cs="Calibri"/>
          <w:b/>
          <w:sz w:val="22"/>
          <w:szCs w:val="22"/>
        </w:rPr>
        <w:t>Care Coordination</w:t>
      </w:r>
    </w:p>
    <w:p w:rsidR="00F2752F" w:rsidRDefault="00F2752F" w:rsidP="00F2752F">
      <w:pPr>
        <w:rPr>
          <w:rFonts w:ascii="Calibri" w:hAnsi="Calibri" w:cs="Calibri"/>
          <w:b/>
          <w:sz w:val="22"/>
          <w:szCs w:val="22"/>
        </w:rPr>
      </w:pP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Design, implement and evaluate a range of effective care and support strategies for clients living with or impacted by HIV.</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 xml:space="preserve">Develop and implement care plans for complex and non-adherent clients living with HIV. </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 xml:space="preserve">Maintain a caseload of care coordination clients utilising a range of best practice strategies within a self-managed chronic disease framework. </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 xml:space="preserve">Conduct psychosocial assessments and identify need for immediate short-term solution-focussed assistance for clients, and strategies and referrals for longer-term support as required. </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 xml:space="preserve">Arrange and manage additional support services for care coordination clients including training, supervising and allocating work to casual client service officers and/or volunteers. </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Facilitate referral to a range of internal and external health and community services and advocate on behalf of clients with government and other agencies.</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Maintain and ensure the confidentiality of client files and service data.</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Plan, schedule, deliver and evaluate ACON’s Care Coordination activities to achieve established goals and objectives in line with the ACON Business Plan.</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Establish and maintain networks with Government departments and other agencies providing assistance to people living with or impacted by HIV to ensure appropriate referral pathways.</w:t>
      </w:r>
    </w:p>
    <w:p w:rsidR="00F2752F" w:rsidRDefault="00F2752F" w:rsidP="00F2752F">
      <w:pPr>
        <w:keepNext/>
        <w:keepLines/>
        <w:spacing w:after="120"/>
        <w:contextualSpacing/>
        <w:jc w:val="both"/>
        <w:rPr>
          <w:rFonts w:ascii="Calibri" w:hAnsi="Calibri" w:cs="Calibri"/>
          <w:sz w:val="22"/>
          <w:szCs w:val="22"/>
        </w:rPr>
      </w:pPr>
    </w:p>
    <w:p w:rsidR="00F2752F" w:rsidRDefault="00F2752F" w:rsidP="00F2752F">
      <w:pPr>
        <w:spacing w:after="120"/>
        <w:jc w:val="both"/>
        <w:rPr>
          <w:rFonts w:ascii="Calibri" w:hAnsi="Calibri" w:cs="Calibri"/>
          <w:b/>
          <w:sz w:val="22"/>
          <w:szCs w:val="22"/>
        </w:rPr>
      </w:pPr>
      <w:r>
        <w:rPr>
          <w:rFonts w:ascii="Calibri" w:hAnsi="Calibri" w:cs="Calibri"/>
          <w:b/>
          <w:sz w:val="22"/>
          <w:szCs w:val="22"/>
        </w:rPr>
        <w:t>General</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Develop and maintain effective relationships with stakeholders, including gay and lesbian organisations, communities and groups.</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Identify key health issues for target populations and assist with health promotion interventions with the assistance of internal and external service providers.</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lastRenderedPageBreak/>
        <w:t>Actively participate in and contribute to an ongoing process of line management supervision, external clinical supervision, unit meetings, team meetings, general staff meetings, quality improvement and professional development strategies.</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Identify and act on opportunities for improvement of existing programs/services and new opportunities for growth and funding.</w:t>
      </w:r>
    </w:p>
    <w:p w:rsidR="00F2752F" w:rsidRDefault="00F2752F" w:rsidP="00F2752F">
      <w:pPr>
        <w:numPr>
          <w:ilvl w:val="0"/>
          <w:numId w:val="27"/>
        </w:numPr>
        <w:spacing w:after="120"/>
        <w:jc w:val="both"/>
        <w:rPr>
          <w:rFonts w:ascii="Calibri" w:hAnsi="Calibri" w:cs="Calibri"/>
          <w:sz w:val="22"/>
          <w:szCs w:val="22"/>
        </w:rPr>
      </w:pPr>
      <w:r>
        <w:rPr>
          <w:rFonts w:ascii="Calibri" w:hAnsi="Calibri" w:cs="Calibri"/>
          <w:sz w:val="22"/>
          <w:szCs w:val="22"/>
        </w:rPr>
        <w:t>Perform other duties to assist with the work of the unit and contribute to the broader strategic goals of the organisation, as requested by your supervisor (or designate).</w:t>
      </w:r>
    </w:p>
    <w:p w:rsidR="00F2752F" w:rsidRDefault="00F2752F" w:rsidP="00F2752F">
      <w:pPr>
        <w:rPr>
          <w:rFonts w:ascii="Calibri" w:hAnsi="Calibri" w:cs="Calibri"/>
          <w:b/>
          <w:sz w:val="22"/>
          <w:szCs w:val="22"/>
        </w:rPr>
      </w:pPr>
    </w:p>
    <w:p w:rsidR="00F2752F" w:rsidRDefault="00F2752F" w:rsidP="00F2752F">
      <w:pPr>
        <w:keepNext/>
        <w:keepLines/>
        <w:rPr>
          <w:rFonts w:ascii="Calibri" w:hAnsi="Calibri" w:cs="Calibri"/>
          <w:b/>
          <w:sz w:val="22"/>
          <w:szCs w:val="22"/>
        </w:rPr>
      </w:pPr>
      <w:r>
        <w:rPr>
          <w:rFonts w:ascii="Calibri" w:hAnsi="Calibri" w:cs="Calibri"/>
          <w:b/>
          <w:sz w:val="22"/>
          <w:szCs w:val="22"/>
        </w:rPr>
        <w:t>Selection Criteria:</w:t>
      </w:r>
    </w:p>
    <w:p w:rsidR="00F2752F" w:rsidRDefault="00F2752F" w:rsidP="00F2752F">
      <w:pPr>
        <w:pStyle w:val="Heading2"/>
        <w:keepLines/>
        <w:rPr>
          <w:rFonts w:ascii="Calibri" w:hAnsi="Calibri" w:cs="Calibri"/>
          <w:b/>
          <w:sz w:val="22"/>
          <w:szCs w:val="22"/>
        </w:rPr>
      </w:pPr>
      <w:r>
        <w:rPr>
          <w:rFonts w:ascii="Calibri" w:hAnsi="Calibri" w:cs="Calibri"/>
          <w:sz w:val="22"/>
          <w:szCs w:val="22"/>
        </w:rPr>
        <w:t>Essential:</w:t>
      </w:r>
    </w:p>
    <w:p w:rsidR="00F2752F" w:rsidRDefault="00F2752F" w:rsidP="00F2752F">
      <w:pPr>
        <w:keepNext/>
        <w:keepLines/>
        <w:numPr>
          <w:ilvl w:val="0"/>
          <w:numId w:val="28"/>
        </w:numPr>
        <w:tabs>
          <w:tab w:val="num" w:pos="426"/>
        </w:tabs>
        <w:spacing w:after="120"/>
        <w:jc w:val="both"/>
        <w:rPr>
          <w:rFonts w:ascii="Calibri" w:hAnsi="Calibri" w:cs="Calibri"/>
          <w:sz w:val="22"/>
          <w:szCs w:val="22"/>
        </w:rPr>
      </w:pPr>
      <w:r>
        <w:rPr>
          <w:rFonts w:ascii="Calibri" w:hAnsi="Calibri" w:cs="Calibri"/>
          <w:sz w:val="22"/>
          <w:szCs w:val="22"/>
        </w:rPr>
        <w:t>Tertiary qualifications in social work, psychology or occupational therapy and relevant professional registration.</w:t>
      </w:r>
    </w:p>
    <w:p w:rsidR="00F2752F" w:rsidRDefault="00F2752F" w:rsidP="00F2752F">
      <w:pPr>
        <w:keepNext/>
        <w:keepLines/>
        <w:numPr>
          <w:ilvl w:val="0"/>
          <w:numId w:val="28"/>
        </w:numPr>
        <w:tabs>
          <w:tab w:val="num" w:pos="426"/>
        </w:tabs>
        <w:spacing w:after="120"/>
        <w:jc w:val="both"/>
        <w:rPr>
          <w:rFonts w:ascii="Calibri" w:hAnsi="Calibri" w:cs="Calibri"/>
          <w:sz w:val="22"/>
          <w:szCs w:val="22"/>
        </w:rPr>
      </w:pPr>
      <w:r>
        <w:rPr>
          <w:rFonts w:ascii="Calibri" w:hAnsi="Calibri" w:cs="Calibri"/>
          <w:sz w:val="22"/>
          <w:szCs w:val="22"/>
        </w:rPr>
        <w:t>Demonstrated experience in the field of sexual health, mental health and/or alcohol and other drugs.</w:t>
      </w:r>
    </w:p>
    <w:p w:rsidR="00F2752F" w:rsidRDefault="00F2752F" w:rsidP="00F2752F">
      <w:pPr>
        <w:pStyle w:val="ListParagraph"/>
        <w:numPr>
          <w:ilvl w:val="0"/>
          <w:numId w:val="28"/>
        </w:numPr>
        <w:spacing w:after="120"/>
        <w:jc w:val="both"/>
        <w:rPr>
          <w:rFonts w:ascii="Calibri" w:hAnsi="Calibri" w:cs="Calibri"/>
          <w:sz w:val="22"/>
          <w:szCs w:val="22"/>
        </w:rPr>
      </w:pPr>
      <w:r>
        <w:rPr>
          <w:rFonts w:ascii="Calibri" w:hAnsi="Calibri" w:cs="Calibri"/>
          <w:sz w:val="22"/>
          <w:szCs w:val="22"/>
        </w:rPr>
        <w:t>Demonstrated experience in the assessment of psychosocial needs as well as demonstrated insight into the broader range of social factors that may impact on the mental and physical health and wellbeing of LGBTI people and people living with HIV.</w:t>
      </w:r>
    </w:p>
    <w:p w:rsidR="00F2752F" w:rsidRDefault="00F2752F" w:rsidP="00F2752F">
      <w:pPr>
        <w:keepNext/>
        <w:keepLines/>
        <w:numPr>
          <w:ilvl w:val="0"/>
          <w:numId w:val="28"/>
        </w:numPr>
        <w:tabs>
          <w:tab w:val="num" w:pos="426"/>
        </w:tabs>
        <w:spacing w:after="120"/>
        <w:jc w:val="both"/>
        <w:rPr>
          <w:rFonts w:ascii="Calibri" w:hAnsi="Calibri" w:cs="Calibri"/>
          <w:sz w:val="22"/>
          <w:szCs w:val="22"/>
        </w:rPr>
      </w:pPr>
      <w:r>
        <w:rPr>
          <w:rFonts w:ascii="Calibri" w:hAnsi="Calibri" w:cs="Calibri"/>
          <w:sz w:val="22"/>
          <w:szCs w:val="22"/>
        </w:rPr>
        <w:t xml:space="preserve">Demonstrated skills in a number of the following short term solution-focused interventions; Cognitive Behavioural Therapy, Solutions Focused Brief Therapy, Acceptance and Commitment Therapy, Motivational Interviewing and Positive Behavioural approaches. </w:t>
      </w:r>
    </w:p>
    <w:p w:rsidR="00F2752F" w:rsidRDefault="00F2752F" w:rsidP="00F2752F">
      <w:pPr>
        <w:keepNext/>
        <w:keepLines/>
        <w:numPr>
          <w:ilvl w:val="0"/>
          <w:numId w:val="28"/>
        </w:numPr>
        <w:tabs>
          <w:tab w:val="num" w:pos="426"/>
        </w:tabs>
        <w:spacing w:after="120"/>
        <w:jc w:val="both"/>
        <w:rPr>
          <w:rFonts w:ascii="Calibri" w:hAnsi="Calibri" w:cs="Calibri"/>
          <w:sz w:val="22"/>
          <w:szCs w:val="22"/>
        </w:rPr>
      </w:pPr>
      <w:r>
        <w:rPr>
          <w:rFonts w:ascii="Calibri" w:hAnsi="Calibri" w:cs="Calibri"/>
          <w:sz w:val="22"/>
          <w:szCs w:val="22"/>
        </w:rPr>
        <w:t>Demonstrated understanding of primary health care and how this position interfaces with the client, GPs and other health and social services.</w:t>
      </w:r>
    </w:p>
    <w:p w:rsidR="00F2752F" w:rsidRDefault="00F2752F" w:rsidP="00F2752F">
      <w:pPr>
        <w:numPr>
          <w:ilvl w:val="0"/>
          <w:numId w:val="28"/>
        </w:numPr>
        <w:tabs>
          <w:tab w:val="num" w:pos="426"/>
        </w:tabs>
        <w:spacing w:after="120"/>
        <w:jc w:val="both"/>
        <w:rPr>
          <w:rFonts w:ascii="Calibri" w:hAnsi="Calibri" w:cs="Calibri"/>
          <w:sz w:val="22"/>
          <w:szCs w:val="22"/>
        </w:rPr>
      </w:pPr>
      <w:r>
        <w:rPr>
          <w:rFonts w:ascii="Calibri" w:hAnsi="Calibri" w:cs="Calibri"/>
          <w:sz w:val="22"/>
          <w:szCs w:val="22"/>
        </w:rPr>
        <w:t>Understanding of and commitment to ACON’s communities, particularly LGBTI people living in rural and regional NSW and people living with HIV.</w:t>
      </w:r>
    </w:p>
    <w:p w:rsidR="00F2752F" w:rsidRDefault="00F2752F" w:rsidP="00F2752F">
      <w:pPr>
        <w:keepNext/>
        <w:keepLines/>
        <w:numPr>
          <w:ilvl w:val="0"/>
          <w:numId w:val="28"/>
        </w:numPr>
        <w:tabs>
          <w:tab w:val="num" w:pos="426"/>
        </w:tabs>
        <w:spacing w:after="120"/>
        <w:jc w:val="both"/>
        <w:rPr>
          <w:rFonts w:ascii="Calibri" w:hAnsi="Calibri" w:cs="Calibri"/>
          <w:sz w:val="22"/>
          <w:szCs w:val="22"/>
        </w:rPr>
      </w:pPr>
      <w:r>
        <w:rPr>
          <w:rFonts w:ascii="Calibri" w:hAnsi="Calibri" w:cs="Calibri"/>
          <w:sz w:val="22"/>
          <w:szCs w:val="22"/>
        </w:rPr>
        <w:t>High level oral and written communication skills including case notes, active listening, empathy, negotiation, conflict resolution and feedback.</w:t>
      </w:r>
    </w:p>
    <w:p w:rsidR="00F2752F" w:rsidRDefault="00F2752F" w:rsidP="00F2752F">
      <w:pPr>
        <w:numPr>
          <w:ilvl w:val="0"/>
          <w:numId w:val="28"/>
        </w:numPr>
        <w:tabs>
          <w:tab w:val="num" w:pos="426"/>
        </w:tabs>
        <w:spacing w:after="120"/>
        <w:jc w:val="both"/>
        <w:rPr>
          <w:rFonts w:ascii="Calibri" w:hAnsi="Calibri" w:cs="Calibri"/>
          <w:sz w:val="22"/>
          <w:szCs w:val="22"/>
        </w:rPr>
      </w:pPr>
      <w:r>
        <w:rPr>
          <w:rFonts w:ascii="Calibri" w:hAnsi="Calibri" w:cs="Calibri"/>
          <w:sz w:val="22"/>
          <w:szCs w:val="22"/>
        </w:rPr>
        <w:t>Computer proficiency including in Word and Excel.</w:t>
      </w:r>
    </w:p>
    <w:p w:rsidR="00F2752F" w:rsidRDefault="00F2752F" w:rsidP="00F2752F">
      <w:pPr>
        <w:numPr>
          <w:ilvl w:val="0"/>
          <w:numId w:val="28"/>
        </w:numPr>
        <w:spacing w:after="120"/>
        <w:rPr>
          <w:rFonts w:ascii="Calibri" w:hAnsi="Calibri" w:cs="Calibri"/>
          <w:snapToGrid w:val="0"/>
          <w:color w:val="000000"/>
          <w:sz w:val="22"/>
          <w:szCs w:val="22"/>
          <w:lang w:val="en-GB" w:eastAsia="en-US"/>
        </w:rPr>
      </w:pPr>
      <w:r>
        <w:rPr>
          <w:rFonts w:ascii="Calibri" w:hAnsi="Calibri" w:cs="Calibri"/>
          <w:snapToGrid w:val="0"/>
          <w:color w:val="000000"/>
          <w:sz w:val="22"/>
          <w:szCs w:val="22"/>
          <w:lang w:val="en-GB" w:eastAsia="en-US"/>
        </w:rPr>
        <w:t>Current driver’s licence</w:t>
      </w:r>
    </w:p>
    <w:p w:rsidR="00F2752F" w:rsidRDefault="00F2752F" w:rsidP="00F2752F">
      <w:pPr>
        <w:keepNext/>
        <w:keepLines/>
        <w:spacing w:after="120"/>
        <w:jc w:val="both"/>
        <w:rPr>
          <w:rFonts w:ascii="Calibri" w:hAnsi="Calibri" w:cs="Calibri"/>
          <w:sz w:val="22"/>
          <w:szCs w:val="22"/>
        </w:rPr>
      </w:pPr>
    </w:p>
    <w:p w:rsidR="00F2752F" w:rsidRDefault="00F2752F" w:rsidP="00F2752F">
      <w:pPr>
        <w:spacing w:before="120" w:after="120"/>
        <w:jc w:val="both"/>
        <w:rPr>
          <w:rFonts w:ascii="Calibri" w:hAnsi="Calibri" w:cs="Calibri"/>
          <w:b/>
          <w:sz w:val="22"/>
          <w:szCs w:val="22"/>
        </w:rPr>
      </w:pPr>
      <w:r>
        <w:rPr>
          <w:rFonts w:ascii="Calibri" w:hAnsi="Calibri" w:cs="Calibri"/>
          <w:b/>
          <w:sz w:val="22"/>
          <w:szCs w:val="22"/>
        </w:rPr>
        <w:t>Desirable</w:t>
      </w:r>
    </w:p>
    <w:p w:rsidR="00F2752F" w:rsidRDefault="00F2752F" w:rsidP="00F2752F">
      <w:pPr>
        <w:keepNext/>
        <w:keepLines/>
        <w:numPr>
          <w:ilvl w:val="0"/>
          <w:numId w:val="29"/>
        </w:numPr>
        <w:spacing w:after="120"/>
        <w:jc w:val="both"/>
        <w:rPr>
          <w:rFonts w:ascii="Calibri" w:hAnsi="Calibri" w:cs="Calibri"/>
          <w:sz w:val="22"/>
          <w:szCs w:val="22"/>
        </w:rPr>
      </w:pPr>
      <w:r>
        <w:rPr>
          <w:rFonts w:ascii="Calibri" w:hAnsi="Calibri" w:cs="Calibri"/>
          <w:sz w:val="22"/>
          <w:szCs w:val="22"/>
        </w:rPr>
        <w:t>Demonstrated expertise in client advocacy and care coordination, delivered within a self-managed chronic disease framework</w:t>
      </w:r>
    </w:p>
    <w:p w:rsidR="00F2752F" w:rsidRDefault="00F2752F" w:rsidP="00F2752F">
      <w:pPr>
        <w:numPr>
          <w:ilvl w:val="0"/>
          <w:numId w:val="29"/>
        </w:numPr>
        <w:spacing w:after="120"/>
        <w:rPr>
          <w:rFonts w:ascii="Calibri" w:hAnsi="Calibri" w:cs="Calibri"/>
          <w:sz w:val="22"/>
          <w:szCs w:val="22"/>
          <w:lang w:val="en-GB" w:eastAsia="en-US"/>
        </w:rPr>
      </w:pPr>
      <w:r>
        <w:rPr>
          <w:rFonts w:ascii="Calibri" w:hAnsi="Calibri" w:cs="Calibri"/>
          <w:snapToGrid w:val="0"/>
          <w:color w:val="000000"/>
          <w:sz w:val="22"/>
          <w:szCs w:val="22"/>
          <w:lang w:val="en-GB" w:eastAsia="en-US"/>
        </w:rPr>
        <w:t>Experience in community based service delivery in the areas of sexual health and or/ HIV and/or LGBTI community.</w:t>
      </w:r>
    </w:p>
    <w:p w:rsidR="00F2752F" w:rsidRDefault="00F2752F" w:rsidP="00F2752F">
      <w:pPr>
        <w:numPr>
          <w:ilvl w:val="0"/>
          <w:numId w:val="29"/>
        </w:numPr>
        <w:spacing w:after="120"/>
        <w:jc w:val="both"/>
        <w:rPr>
          <w:rFonts w:ascii="Calibri" w:hAnsi="Calibri" w:cs="Calibri"/>
          <w:sz w:val="22"/>
          <w:szCs w:val="22"/>
        </w:rPr>
      </w:pPr>
      <w:r>
        <w:rPr>
          <w:rFonts w:ascii="Calibri" w:hAnsi="Calibri" w:cs="Calibri"/>
          <w:sz w:val="22"/>
          <w:szCs w:val="22"/>
        </w:rPr>
        <w:t>A demonstrated understanding of the workings of the health and community sector.</w:t>
      </w:r>
    </w:p>
    <w:p w:rsidR="00F2752F" w:rsidRDefault="00F2752F" w:rsidP="00F2752F">
      <w:pPr>
        <w:numPr>
          <w:ilvl w:val="0"/>
          <w:numId w:val="28"/>
        </w:numPr>
        <w:tabs>
          <w:tab w:val="num" w:pos="426"/>
        </w:tabs>
        <w:spacing w:after="120"/>
        <w:jc w:val="both"/>
        <w:rPr>
          <w:rFonts w:ascii="Calibri" w:hAnsi="Calibri" w:cs="Calibri"/>
          <w:sz w:val="22"/>
          <w:szCs w:val="22"/>
        </w:rPr>
      </w:pPr>
      <w:r>
        <w:rPr>
          <w:rFonts w:ascii="Calibri" w:hAnsi="Calibri" w:cs="Calibri"/>
          <w:sz w:val="22"/>
          <w:szCs w:val="22"/>
        </w:rPr>
        <w:t>Experience in developing and maintaining effective relationships and partnerships with other organisations and services, both government and non-government, to ensure effective responses to community issues and the availability of appropriate referral pathways.</w:t>
      </w:r>
    </w:p>
    <w:p w:rsidR="00F2752F" w:rsidRDefault="00F2752F" w:rsidP="00F2752F">
      <w:pPr>
        <w:pStyle w:val="ListParagraph"/>
        <w:numPr>
          <w:ilvl w:val="0"/>
          <w:numId w:val="28"/>
        </w:numPr>
        <w:spacing w:after="120"/>
        <w:jc w:val="both"/>
        <w:rPr>
          <w:rFonts w:ascii="Calibri" w:hAnsi="Calibri" w:cs="Calibri"/>
          <w:sz w:val="22"/>
          <w:szCs w:val="22"/>
        </w:rPr>
      </w:pPr>
      <w:r>
        <w:rPr>
          <w:rFonts w:ascii="Calibri" w:hAnsi="Calibri" w:cs="Calibri"/>
          <w:sz w:val="22"/>
          <w:szCs w:val="22"/>
        </w:rPr>
        <w:t>Eligible to provide Medicare rebate-able services through the Government’s Better Access initiatives</w:t>
      </w:r>
    </w:p>
    <w:p w:rsidR="00F2752F" w:rsidRDefault="00F2752F" w:rsidP="00F2752F">
      <w:pPr>
        <w:spacing w:after="120"/>
        <w:jc w:val="both"/>
        <w:rPr>
          <w:rFonts w:ascii="Calibri" w:hAnsi="Calibri" w:cs="Calibri"/>
          <w:sz w:val="22"/>
          <w:szCs w:val="22"/>
        </w:rPr>
      </w:pPr>
    </w:p>
    <w:p w:rsidR="00F2752F" w:rsidRDefault="00F2752F" w:rsidP="00F2752F">
      <w:pPr>
        <w:spacing w:after="120"/>
        <w:jc w:val="both"/>
        <w:rPr>
          <w:rFonts w:ascii="Calibri" w:hAnsi="Calibri" w:cs="Calibri"/>
          <w:sz w:val="22"/>
          <w:szCs w:val="22"/>
        </w:rPr>
      </w:pPr>
      <w:bookmarkStart w:id="0" w:name="_GoBack"/>
      <w:bookmarkEnd w:id="0"/>
    </w:p>
    <w:p w:rsidR="00F2752F" w:rsidRDefault="00F2752F" w:rsidP="00F2752F">
      <w:pPr>
        <w:spacing w:after="120"/>
        <w:jc w:val="both"/>
        <w:rPr>
          <w:rFonts w:ascii="Calibri" w:hAnsi="Calibri" w:cs="Calibri"/>
          <w:sz w:val="22"/>
          <w:szCs w:val="22"/>
        </w:rPr>
      </w:pPr>
    </w:p>
    <w:p w:rsidR="0014012F" w:rsidRPr="003F073C" w:rsidRDefault="0014012F" w:rsidP="0014012F">
      <w:pPr>
        <w:spacing w:before="240"/>
        <w:rPr>
          <w:rFonts w:ascii="Calibri" w:hAnsi="Calibri" w:cs="Arial"/>
          <w:b/>
          <w:snapToGrid w:val="0"/>
          <w:color w:val="000000"/>
          <w:sz w:val="22"/>
          <w:szCs w:val="22"/>
          <w:lang w:eastAsia="en-US"/>
        </w:rPr>
      </w:pPr>
      <w:r w:rsidRPr="003F073C">
        <w:rPr>
          <w:rFonts w:ascii="Calibri" w:hAnsi="Calibri" w:cs="Arial"/>
          <w:b/>
          <w:snapToGrid w:val="0"/>
          <w:color w:val="000000"/>
          <w:sz w:val="22"/>
          <w:szCs w:val="22"/>
          <w:lang w:eastAsia="en-US"/>
        </w:rPr>
        <w:t>Additional Information</w:t>
      </w:r>
    </w:p>
    <w:p w:rsidR="00F2752F" w:rsidRPr="00F2752F" w:rsidRDefault="00F2752F" w:rsidP="00F2752F">
      <w:pPr>
        <w:pStyle w:val="Header"/>
        <w:spacing w:after="120"/>
        <w:rPr>
          <w:rFonts w:ascii="Calibri" w:hAnsi="Calibri"/>
          <w:iCs/>
          <w:sz w:val="22"/>
          <w:szCs w:val="22"/>
        </w:rPr>
      </w:pPr>
      <w:r w:rsidRPr="00F2752F">
        <w:rPr>
          <w:rFonts w:ascii="Calibri" w:hAnsi="Calibri"/>
          <w:iCs/>
          <w:sz w:val="22"/>
          <w:szCs w:val="22"/>
        </w:rPr>
        <w:t xml:space="preserve">The full-time equivalent salary range for the roles is </w:t>
      </w:r>
      <w:r w:rsidR="007A7EF7">
        <w:rPr>
          <w:rFonts w:ascii="Calibri" w:hAnsi="Calibri"/>
          <w:iCs/>
          <w:sz w:val="22"/>
          <w:szCs w:val="22"/>
        </w:rPr>
        <w:t>$74K - $87K</w:t>
      </w:r>
      <w:r w:rsidRPr="00F2752F">
        <w:rPr>
          <w:rFonts w:ascii="Calibri" w:hAnsi="Calibri"/>
          <w:iCs/>
          <w:sz w:val="22"/>
          <w:szCs w:val="22"/>
        </w:rPr>
        <w:t xml:space="preserve"> per annum, commensurate with your skills and experience, plus superannuation and leave loading. </w:t>
      </w:r>
    </w:p>
    <w:p w:rsidR="00F2752F" w:rsidRPr="00F2752F" w:rsidRDefault="00F2752F" w:rsidP="00F2752F">
      <w:pPr>
        <w:pStyle w:val="Header"/>
        <w:spacing w:after="120"/>
        <w:rPr>
          <w:rFonts w:ascii="Calibri" w:hAnsi="Calibri"/>
          <w:iCs/>
          <w:sz w:val="22"/>
          <w:szCs w:val="22"/>
        </w:rPr>
      </w:pPr>
      <w:r w:rsidRPr="00F2752F">
        <w:rPr>
          <w:rFonts w:ascii="Calibri" w:hAnsi="Calibri"/>
          <w:iCs/>
          <w:sz w:val="22"/>
          <w:szCs w:val="22"/>
        </w:rPr>
        <w:t>You may also elect to salary package a portion of your salary (up to $30,000 gross-up value) tax-free.</w:t>
      </w:r>
    </w:p>
    <w:p w:rsidR="00F2752F" w:rsidRPr="00F2752F" w:rsidRDefault="00F2752F" w:rsidP="00F2752F">
      <w:pPr>
        <w:pStyle w:val="Header"/>
        <w:spacing w:after="120"/>
        <w:rPr>
          <w:rFonts w:ascii="Calibri" w:hAnsi="Calibri"/>
          <w:iCs/>
          <w:sz w:val="22"/>
          <w:szCs w:val="22"/>
        </w:rPr>
      </w:pPr>
      <w:r w:rsidRPr="00F2752F">
        <w:rPr>
          <w:rFonts w:ascii="Calibri" w:hAnsi="Calibri"/>
          <w:iCs/>
          <w:sz w:val="22"/>
          <w:szCs w:val="22"/>
        </w:rPr>
        <w:t>For further information regarding this position, please contact Lisa McFayden on 02 4962 7700.</w:t>
      </w:r>
    </w:p>
    <w:p w:rsidR="00F2752F" w:rsidRDefault="00F2752F" w:rsidP="00F2752F">
      <w:pPr>
        <w:pStyle w:val="Header"/>
        <w:spacing w:after="120"/>
        <w:rPr>
          <w:rFonts w:ascii="Calibri" w:hAnsi="Calibri"/>
          <w:i/>
          <w:iCs/>
          <w:sz w:val="22"/>
          <w:szCs w:val="22"/>
        </w:rPr>
      </w:pPr>
      <w:r>
        <w:rPr>
          <w:rFonts w:ascii="Calibri" w:hAnsi="Calibri"/>
          <w:i/>
          <w:iCs/>
          <w:sz w:val="22"/>
          <w:szCs w:val="22"/>
        </w:rPr>
        <w:t>While there is no fixed closing date, we encourage applicants to apply as soon as possible.</w:t>
      </w:r>
    </w:p>
    <w:p w:rsidR="001D4768" w:rsidRDefault="001D4768" w:rsidP="001D4768">
      <w:pPr>
        <w:pStyle w:val="BodyText3"/>
        <w:rPr>
          <w:b/>
          <w:sz w:val="28"/>
          <w:szCs w:val="28"/>
        </w:rPr>
      </w:pPr>
    </w:p>
    <w:sectPr w:rsidR="001D4768" w:rsidSect="00A2179D">
      <w:footerReference w:type="even" r:id="rId10"/>
      <w:footerReference w:type="default" r:id="rId11"/>
      <w:headerReference w:type="first" r:id="rId12"/>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52F" w:rsidRDefault="00F2752F">
      <w:r>
        <w:separator/>
      </w:r>
    </w:p>
  </w:endnote>
  <w:endnote w:type="continuationSeparator" w:id="0">
    <w:p w:rsidR="00F2752F" w:rsidRDefault="00F2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7A7EF7">
      <w:rPr>
        <w:rFonts w:ascii="Calibri" w:hAnsi="Calibri" w:cs="Calibri"/>
        <w:b/>
        <w:noProof/>
        <w:sz w:val="22"/>
      </w:rPr>
      <w:t>4</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7A7EF7">
      <w:rPr>
        <w:rFonts w:ascii="Calibri" w:hAnsi="Calibri" w:cs="Calibri"/>
        <w:b/>
        <w:noProof/>
        <w:sz w:val="22"/>
      </w:rPr>
      <w:t>6</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52F" w:rsidRDefault="00F2752F">
      <w:r>
        <w:separator/>
      </w:r>
    </w:p>
  </w:footnote>
  <w:footnote w:type="continuationSeparator" w:id="0">
    <w:p w:rsidR="00F2752F" w:rsidRDefault="00F27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990"/>
      <w:gridCol w:w="2560"/>
    </w:tblGrid>
    <w:tr w:rsidR="00DE4CE0" w:rsidTr="00151FB2">
      <w:tc>
        <w:tcPr>
          <w:tcW w:w="6204" w:type="dxa"/>
          <w:shd w:val="clear" w:color="auto" w:fill="auto"/>
          <w:vAlign w:val="center"/>
        </w:tcPr>
        <w:p w:rsidR="00DE4CE0" w:rsidRPr="00186D89"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DE4CE0" w:rsidP="00D15A7E">
          <w:pPr>
            <w:jc w:val="center"/>
            <w:rPr>
              <w:rFonts w:ascii="Calibri" w:eastAsia="Calibri" w:hAnsi="Calibri" w:cs="Calibri"/>
              <w:snapToGrid w:val="0"/>
            </w:rPr>
          </w:pPr>
        </w:p>
      </w:tc>
      <w:tc>
        <w:tcPr>
          <w:tcW w:w="2562"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E12FD9"/>
    <w:multiLevelType w:val="hybridMultilevel"/>
    <w:tmpl w:val="AD96D250"/>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E2431"/>
    <w:multiLevelType w:val="hybridMultilevel"/>
    <w:tmpl w:val="32F428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9C0532"/>
    <w:multiLevelType w:val="hybridMultilevel"/>
    <w:tmpl w:val="BF1AE724"/>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1"/>
  </w:num>
  <w:num w:numId="6">
    <w:abstractNumId w:val="20"/>
  </w:num>
  <w:num w:numId="7">
    <w:abstractNumId w:val="9"/>
  </w:num>
  <w:num w:numId="8">
    <w:abstractNumId w:val="3"/>
  </w:num>
  <w:num w:numId="9">
    <w:abstractNumId w:val="24"/>
  </w:num>
  <w:num w:numId="10">
    <w:abstractNumId w:val="11"/>
  </w:num>
  <w:num w:numId="11">
    <w:abstractNumId w:val="4"/>
  </w:num>
  <w:num w:numId="12">
    <w:abstractNumId w:val="21"/>
  </w:num>
  <w:num w:numId="13">
    <w:abstractNumId w:val="16"/>
  </w:num>
  <w:num w:numId="14">
    <w:abstractNumId w:val="5"/>
  </w:num>
  <w:num w:numId="15">
    <w:abstractNumId w:val="12"/>
  </w:num>
  <w:num w:numId="16">
    <w:abstractNumId w:val="17"/>
  </w:num>
  <w:num w:numId="17">
    <w:abstractNumId w:val="6"/>
  </w:num>
  <w:num w:numId="18">
    <w:abstractNumId w:val="22"/>
  </w:num>
  <w:num w:numId="19">
    <w:abstractNumId w:val="25"/>
  </w:num>
  <w:num w:numId="20">
    <w:abstractNumId w:val="10"/>
  </w:num>
  <w:num w:numId="21">
    <w:abstractNumId w:val="7"/>
    <w:lvlOverride w:ilvl="0">
      <w:startOverride w:val="1"/>
    </w:lvlOverride>
  </w:num>
  <w:num w:numId="22">
    <w:abstractNumId w:val="14"/>
  </w:num>
  <w:num w:numId="23">
    <w:abstractNumId w:val="19"/>
  </w:num>
  <w:num w:numId="24">
    <w:abstractNumId w:val="13"/>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2F"/>
    <w:rsid w:val="00011682"/>
    <w:rsid w:val="000209D7"/>
    <w:rsid w:val="000219EB"/>
    <w:rsid w:val="00021AD8"/>
    <w:rsid w:val="00067388"/>
    <w:rsid w:val="00081BF2"/>
    <w:rsid w:val="000953C8"/>
    <w:rsid w:val="000960C3"/>
    <w:rsid w:val="000B72F3"/>
    <w:rsid w:val="000F1BDB"/>
    <w:rsid w:val="00114F9A"/>
    <w:rsid w:val="0013710F"/>
    <w:rsid w:val="0014012F"/>
    <w:rsid w:val="00151FB2"/>
    <w:rsid w:val="00185A07"/>
    <w:rsid w:val="00193552"/>
    <w:rsid w:val="001D4768"/>
    <w:rsid w:val="001E4227"/>
    <w:rsid w:val="001E5053"/>
    <w:rsid w:val="001F6161"/>
    <w:rsid w:val="00216D18"/>
    <w:rsid w:val="00266764"/>
    <w:rsid w:val="002731B6"/>
    <w:rsid w:val="002832AD"/>
    <w:rsid w:val="002A28BB"/>
    <w:rsid w:val="002A53AB"/>
    <w:rsid w:val="002E0096"/>
    <w:rsid w:val="002E68CC"/>
    <w:rsid w:val="002F04C3"/>
    <w:rsid w:val="002F5B0E"/>
    <w:rsid w:val="003167B9"/>
    <w:rsid w:val="0035760E"/>
    <w:rsid w:val="003E3B07"/>
    <w:rsid w:val="003F073C"/>
    <w:rsid w:val="004065C7"/>
    <w:rsid w:val="00414313"/>
    <w:rsid w:val="00416364"/>
    <w:rsid w:val="0042466B"/>
    <w:rsid w:val="00456C29"/>
    <w:rsid w:val="0046048A"/>
    <w:rsid w:val="004B5A74"/>
    <w:rsid w:val="004E44F0"/>
    <w:rsid w:val="004F526C"/>
    <w:rsid w:val="005320B1"/>
    <w:rsid w:val="005337D2"/>
    <w:rsid w:val="005B5FE0"/>
    <w:rsid w:val="005C508D"/>
    <w:rsid w:val="005E0809"/>
    <w:rsid w:val="005E1AFC"/>
    <w:rsid w:val="005F3791"/>
    <w:rsid w:val="00604D63"/>
    <w:rsid w:val="00624D1E"/>
    <w:rsid w:val="006424B1"/>
    <w:rsid w:val="0064359B"/>
    <w:rsid w:val="006436E9"/>
    <w:rsid w:val="00647521"/>
    <w:rsid w:val="00653913"/>
    <w:rsid w:val="0068457D"/>
    <w:rsid w:val="00687ED4"/>
    <w:rsid w:val="006A044E"/>
    <w:rsid w:val="006A7441"/>
    <w:rsid w:val="006B2D4C"/>
    <w:rsid w:val="006F0AB8"/>
    <w:rsid w:val="006F2467"/>
    <w:rsid w:val="006F2865"/>
    <w:rsid w:val="0070687A"/>
    <w:rsid w:val="00736FC0"/>
    <w:rsid w:val="00754409"/>
    <w:rsid w:val="00763755"/>
    <w:rsid w:val="00771697"/>
    <w:rsid w:val="00772B99"/>
    <w:rsid w:val="00790FDF"/>
    <w:rsid w:val="007A7EF7"/>
    <w:rsid w:val="007B7BE5"/>
    <w:rsid w:val="007D3450"/>
    <w:rsid w:val="007D7BCC"/>
    <w:rsid w:val="007F46AF"/>
    <w:rsid w:val="007F77B2"/>
    <w:rsid w:val="00812D50"/>
    <w:rsid w:val="008275DF"/>
    <w:rsid w:val="0084362E"/>
    <w:rsid w:val="0085426E"/>
    <w:rsid w:val="00857A9B"/>
    <w:rsid w:val="008B0F49"/>
    <w:rsid w:val="008C4F72"/>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86E09"/>
    <w:rsid w:val="00A94476"/>
    <w:rsid w:val="00AB1DB7"/>
    <w:rsid w:val="00AD7AFA"/>
    <w:rsid w:val="00B0630F"/>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5FA8"/>
    <w:rsid w:val="00C8085F"/>
    <w:rsid w:val="00C9127B"/>
    <w:rsid w:val="00CB5DB9"/>
    <w:rsid w:val="00CC5B32"/>
    <w:rsid w:val="00D17AEA"/>
    <w:rsid w:val="00D2155D"/>
    <w:rsid w:val="00D24CE5"/>
    <w:rsid w:val="00DE4CE0"/>
    <w:rsid w:val="00E35FFD"/>
    <w:rsid w:val="00E54C46"/>
    <w:rsid w:val="00E6342D"/>
    <w:rsid w:val="00E94C58"/>
    <w:rsid w:val="00EC02E4"/>
    <w:rsid w:val="00F03C0A"/>
    <w:rsid w:val="00F053AD"/>
    <w:rsid w:val="00F2752F"/>
    <w:rsid w:val="00F45A5D"/>
    <w:rsid w:val="00F66F76"/>
    <w:rsid w:val="00F86C70"/>
    <w:rsid w:val="00F96B4C"/>
    <w:rsid w:val="00FA735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DFB497-E91E-4DBE-A180-4AB1AEDD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uiPriority w:val="99"/>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499197288">
      <w:bodyDiv w:val="1"/>
      <w:marLeft w:val="0"/>
      <w:marRight w:val="0"/>
      <w:marTop w:val="0"/>
      <w:marBottom w:val="0"/>
      <w:divBdr>
        <w:top w:val="none" w:sz="0" w:space="0" w:color="auto"/>
        <w:left w:val="none" w:sz="0" w:space="0" w:color="auto"/>
        <w:bottom w:val="none" w:sz="0" w:space="0" w:color="auto"/>
        <w:right w:val="none" w:sz="0" w:space="0" w:color="auto"/>
      </w:divBdr>
    </w:div>
    <w:div w:id="13524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y@acon.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on.org.au/wp-content/uploads/2015/12/14515105_final_agreement_updated_dec_2015_rates-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on.org.au/wp-content/uploads/2018/08/ACON_Employment-Application-For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1960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13226</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John Burnett</cp:lastModifiedBy>
  <cp:revision>3</cp:revision>
  <cp:lastPrinted>2006-01-12T06:44:00Z</cp:lastPrinted>
  <dcterms:created xsi:type="dcterms:W3CDTF">2019-07-16T03:48:00Z</dcterms:created>
  <dcterms:modified xsi:type="dcterms:W3CDTF">2019-07-16T04:44:00Z</dcterms:modified>
</cp:coreProperties>
</file>