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4C0C" w14:textId="77777777" w:rsidR="009D2568" w:rsidRDefault="009D2568">
      <w:pPr>
        <w:rPr>
          <w:rFonts w:ascii="Arial" w:hAnsi="Arial"/>
          <w:sz w:val="22"/>
        </w:rPr>
      </w:pPr>
    </w:p>
    <w:p w14:paraId="534F4AAA" w14:textId="77777777" w:rsidR="003F073C" w:rsidRDefault="00694022" w:rsidP="00FE76D9">
      <w:pPr>
        <w:jc w:val="center"/>
        <w:rPr>
          <w:rFonts w:ascii="Calibri" w:hAnsi="Calibri"/>
          <w:b/>
          <w:sz w:val="28"/>
        </w:rPr>
      </w:pPr>
      <w:r>
        <w:rPr>
          <w:rFonts w:ascii="Calibri" w:hAnsi="Calibri"/>
          <w:b/>
          <w:sz w:val="28"/>
        </w:rPr>
        <w:t>We create opportunities for people in our communities to live their healthiest lives</w:t>
      </w:r>
      <w:r w:rsidR="00F45A5D" w:rsidRPr="00F45A5D">
        <w:rPr>
          <w:rFonts w:ascii="Calibri" w:hAnsi="Calibri"/>
          <w:b/>
          <w:sz w:val="28"/>
        </w:rPr>
        <w:t xml:space="preserve">. </w:t>
      </w:r>
      <w:r w:rsidR="00F45A5D">
        <w:rPr>
          <w:rFonts w:ascii="Calibri" w:hAnsi="Calibri"/>
          <w:b/>
          <w:sz w:val="28"/>
        </w:rPr>
        <w:t xml:space="preserve"> </w:t>
      </w:r>
    </w:p>
    <w:p w14:paraId="23F04196" w14:textId="77777777" w:rsidR="003F073C" w:rsidRDefault="003F073C" w:rsidP="00FE76D9">
      <w:pPr>
        <w:jc w:val="center"/>
        <w:rPr>
          <w:rFonts w:ascii="Calibri" w:hAnsi="Calibri"/>
          <w:b/>
          <w:sz w:val="28"/>
        </w:rPr>
      </w:pPr>
    </w:p>
    <w:p w14:paraId="5310EB90" w14:textId="77777777" w:rsidR="00FE76D9" w:rsidRDefault="00FE76D9">
      <w:pPr>
        <w:rPr>
          <w:rFonts w:ascii="Calibri" w:hAnsi="Calibri"/>
          <w:b/>
          <w:sz w:val="22"/>
        </w:rPr>
      </w:pPr>
    </w:p>
    <w:p w14:paraId="4B29C582" w14:textId="77777777" w:rsidR="00FE76D9" w:rsidRDefault="00FE76D9">
      <w:pPr>
        <w:rPr>
          <w:rFonts w:ascii="Calibri" w:hAnsi="Calibri"/>
          <w:b/>
          <w:sz w:val="22"/>
        </w:rPr>
      </w:pPr>
      <w:r>
        <w:rPr>
          <w:rFonts w:ascii="Calibri" w:hAnsi="Calibri"/>
          <w:b/>
          <w:sz w:val="22"/>
        </w:rPr>
        <w:t>Why work for ACON?</w:t>
      </w:r>
    </w:p>
    <w:p w14:paraId="1C8AF009" w14:textId="77777777" w:rsidR="00FE76D9" w:rsidRDefault="00FE76D9">
      <w:pPr>
        <w:rPr>
          <w:rFonts w:ascii="Calibri" w:hAnsi="Calibri"/>
          <w:b/>
          <w:sz w:val="22"/>
        </w:rPr>
      </w:pPr>
    </w:p>
    <w:p w14:paraId="19273AA6" w14:textId="77777777"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14:paraId="1101C0AF" w14:textId="77777777"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14:paraId="0B49ACE7" w14:textId="77777777"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14:paraId="247ADDA8" w14:textId="77777777"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14:paraId="1896314D" w14:textId="77777777" w:rsidR="002936A3" w:rsidRDefault="002936A3" w:rsidP="002936A3">
      <w:pPr>
        <w:pStyle w:val="Default"/>
        <w:numPr>
          <w:ilvl w:val="0"/>
          <w:numId w:val="26"/>
        </w:numPr>
        <w:rPr>
          <w:sz w:val="22"/>
          <w:szCs w:val="22"/>
        </w:rPr>
      </w:pPr>
      <w:r>
        <w:rPr>
          <w:sz w:val="22"/>
          <w:szCs w:val="22"/>
        </w:rPr>
        <w:t xml:space="preserve">a </w:t>
      </w:r>
      <w:r>
        <w:rPr>
          <w:b/>
          <w:sz w:val="22"/>
          <w:szCs w:val="22"/>
        </w:rPr>
        <w:t>35 hour  working week</w:t>
      </w:r>
      <w:r>
        <w:rPr>
          <w:sz w:val="22"/>
          <w:szCs w:val="22"/>
        </w:rPr>
        <w:t xml:space="preserve"> (38 hours per week under NES);</w:t>
      </w:r>
    </w:p>
    <w:p w14:paraId="54EE2473" w14:textId="77777777" w:rsidR="002936A3" w:rsidRDefault="002936A3" w:rsidP="002936A3">
      <w:pPr>
        <w:pStyle w:val="Default"/>
        <w:numPr>
          <w:ilvl w:val="0"/>
          <w:numId w:val="26"/>
        </w:numPr>
        <w:rPr>
          <w:sz w:val="22"/>
          <w:szCs w:val="22"/>
        </w:rPr>
      </w:pPr>
      <w:r>
        <w:rPr>
          <w:sz w:val="22"/>
          <w:szCs w:val="22"/>
        </w:rPr>
        <w:t xml:space="preserve">an </w:t>
      </w:r>
      <w:r>
        <w:rPr>
          <w:b/>
          <w:sz w:val="22"/>
          <w:szCs w:val="22"/>
        </w:rPr>
        <w:t>extra week of paid leave</w:t>
      </w:r>
      <w:r>
        <w:rPr>
          <w:sz w:val="22"/>
          <w:szCs w:val="22"/>
        </w:rPr>
        <w:t xml:space="preserve"> to be taken during our Christmas and New Year’s shutdown period </w:t>
      </w:r>
    </w:p>
    <w:p w14:paraId="4EF92293" w14:textId="77777777" w:rsidR="002936A3" w:rsidRDefault="002936A3" w:rsidP="002936A3">
      <w:pPr>
        <w:pStyle w:val="Default"/>
        <w:numPr>
          <w:ilvl w:val="0"/>
          <w:numId w:val="26"/>
        </w:numPr>
        <w:rPr>
          <w:sz w:val="22"/>
          <w:szCs w:val="22"/>
        </w:rPr>
      </w:pPr>
      <w:r>
        <w:rPr>
          <w:b/>
          <w:color w:val="auto"/>
          <w:sz w:val="22"/>
          <w:szCs w:val="22"/>
        </w:rPr>
        <w:t>12 days of paid personal leave</w:t>
      </w:r>
      <w:r>
        <w:rPr>
          <w:sz w:val="22"/>
          <w:szCs w:val="22"/>
        </w:rPr>
        <w:t xml:space="preserve"> per year (10 days under NES) </w:t>
      </w:r>
    </w:p>
    <w:p w14:paraId="46B0303A" w14:textId="77777777" w:rsidR="002936A3" w:rsidRDefault="002936A3" w:rsidP="002936A3">
      <w:pPr>
        <w:pStyle w:val="Default"/>
        <w:numPr>
          <w:ilvl w:val="0"/>
          <w:numId w:val="26"/>
        </w:numPr>
        <w:rPr>
          <w:sz w:val="22"/>
          <w:szCs w:val="22"/>
        </w:rPr>
      </w:pPr>
      <w:r>
        <w:rPr>
          <w:b/>
          <w:sz w:val="22"/>
          <w:szCs w:val="22"/>
        </w:rPr>
        <w:t xml:space="preserve">3 months Long Service Leave of at 10 years of service </w:t>
      </w:r>
      <w:r>
        <w:rPr>
          <w:sz w:val="22"/>
          <w:szCs w:val="22"/>
        </w:rPr>
        <w:t xml:space="preserve">(2 months at 10 years under NES) </w:t>
      </w:r>
      <w:r>
        <w:rPr>
          <w:b/>
          <w:sz w:val="22"/>
          <w:szCs w:val="22"/>
        </w:rPr>
        <w:t>with access to 6 weeks at 5 years of service</w:t>
      </w:r>
    </w:p>
    <w:p w14:paraId="7036FE34" w14:textId="77777777" w:rsidR="002936A3" w:rsidRDefault="002936A3" w:rsidP="002936A3">
      <w:pPr>
        <w:pStyle w:val="Default"/>
        <w:numPr>
          <w:ilvl w:val="0"/>
          <w:numId w:val="26"/>
        </w:numPr>
        <w:rPr>
          <w:sz w:val="22"/>
          <w:szCs w:val="22"/>
        </w:rPr>
      </w:pPr>
      <w:r>
        <w:rPr>
          <w:b/>
          <w:sz w:val="22"/>
          <w:szCs w:val="22"/>
        </w:rPr>
        <w:t xml:space="preserve">Five days of paid compassionate leave </w:t>
      </w:r>
      <w:r>
        <w:rPr>
          <w:sz w:val="22"/>
          <w:szCs w:val="22"/>
        </w:rPr>
        <w:t xml:space="preserve">(2 days under NES) </w:t>
      </w:r>
    </w:p>
    <w:p w14:paraId="08C308A1" w14:textId="77777777" w:rsidR="002936A3" w:rsidRDefault="002936A3" w:rsidP="002936A3">
      <w:pPr>
        <w:pStyle w:val="Default"/>
        <w:numPr>
          <w:ilvl w:val="0"/>
          <w:numId w:val="26"/>
        </w:numPr>
        <w:rPr>
          <w:sz w:val="22"/>
          <w:szCs w:val="22"/>
        </w:rPr>
      </w:pPr>
      <w:r>
        <w:rPr>
          <w:b/>
          <w:sz w:val="22"/>
          <w:szCs w:val="22"/>
        </w:rPr>
        <w:t>14 weeks paid parental leave</w:t>
      </w:r>
      <w:r>
        <w:rPr>
          <w:sz w:val="22"/>
          <w:szCs w:val="22"/>
        </w:rPr>
        <w:t xml:space="preserve"> in addition to the government arrangement </w:t>
      </w:r>
    </w:p>
    <w:p w14:paraId="3D2EC628" w14:textId="77777777" w:rsidR="002936A3" w:rsidRDefault="002936A3" w:rsidP="002936A3">
      <w:pPr>
        <w:pStyle w:val="Default"/>
        <w:numPr>
          <w:ilvl w:val="0"/>
          <w:numId w:val="26"/>
        </w:numPr>
        <w:rPr>
          <w:sz w:val="22"/>
          <w:szCs w:val="22"/>
        </w:rPr>
      </w:pPr>
      <w:r>
        <w:rPr>
          <w:b/>
          <w:color w:val="auto"/>
          <w:sz w:val="22"/>
          <w:szCs w:val="22"/>
        </w:rPr>
        <w:t xml:space="preserve">Paid Additional Health </w:t>
      </w:r>
      <w:r>
        <w:rPr>
          <w:b/>
          <w:sz w:val="22"/>
          <w:szCs w:val="22"/>
        </w:rPr>
        <w:t>Care Leave</w:t>
      </w:r>
      <w:r>
        <w:rPr>
          <w:sz w:val="22"/>
          <w:szCs w:val="22"/>
        </w:rPr>
        <w:t xml:space="preserve"> for ongoing and once-off issues affecting health (including Family and Domestic Violence Leave).</w:t>
      </w:r>
    </w:p>
    <w:p w14:paraId="4674B2D0" w14:textId="77777777" w:rsidR="002936A3" w:rsidRDefault="002936A3" w:rsidP="002936A3">
      <w:pPr>
        <w:pStyle w:val="Default"/>
        <w:numPr>
          <w:ilvl w:val="0"/>
          <w:numId w:val="26"/>
        </w:numPr>
        <w:rPr>
          <w:sz w:val="22"/>
          <w:szCs w:val="22"/>
        </w:rPr>
      </w:pPr>
      <w:r>
        <w:rPr>
          <w:b/>
          <w:sz w:val="22"/>
          <w:szCs w:val="22"/>
        </w:rPr>
        <w:t xml:space="preserve">Option to purchase additional Annual Leave </w:t>
      </w:r>
      <w:r>
        <w:rPr>
          <w:sz w:val="22"/>
          <w:szCs w:val="22"/>
        </w:rPr>
        <w:t>beyond the 4weeks mandated</w:t>
      </w:r>
    </w:p>
    <w:p w14:paraId="05FCBDF1" w14:textId="77777777" w:rsidR="002936A3" w:rsidRDefault="002936A3" w:rsidP="002936A3">
      <w:pPr>
        <w:pStyle w:val="Default"/>
        <w:numPr>
          <w:ilvl w:val="0"/>
          <w:numId w:val="26"/>
        </w:numPr>
        <w:rPr>
          <w:sz w:val="22"/>
          <w:szCs w:val="22"/>
        </w:rPr>
      </w:pPr>
      <w:r>
        <w:rPr>
          <w:b/>
          <w:sz w:val="22"/>
          <w:szCs w:val="22"/>
        </w:rPr>
        <w:t>Education Leave of up to 70 hours</w:t>
      </w:r>
      <w:r>
        <w:rPr>
          <w:sz w:val="22"/>
          <w:szCs w:val="22"/>
        </w:rPr>
        <w:t xml:space="preserve"> per annum</w:t>
      </w:r>
    </w:p>
    <w:p w14:paraId="4C0F7B00" w14:textId="77777777" w:rsidR="002936A3" w:rsidRDefault="002936A3" w:rsidP="002936A3">
      <w:pPr>
        <w:pStyle w:val="Default"/>
        <w:numPr>
          <w:ilvl w:val="0"/>
          <w:numId w:val="26"/>
        </w:numPr>
        <w:rPr>
          <w:sz w:val="22"/>
          <w:szCs w:val="22"/>
        </w:rPr>
      </w:pPr>
      <w:r>
        <w:rPr>
          <w:b/>
          <w:sz w:val="22"/>
          <w:szCs w:val="22"/>
        </w:rPr>
        <w:t>Severance pay</w:t>
      </w:r>
      <w:r>
        <w:rPr>
          <w:sz w:val="22"/>
          <w:szCs w:val="22"/>
        </w:rPr>
        <w:t xml:space="preserve"> in excess of the NES, in the case of redundancy.</w:t>
      </w:r>
      <w:r>
        <w:rPr>
          <w:color w:val="943634" w:themeColor="accent2" w:themeShade="BF"/>
          <w:sz w:val="22"/>
          <w:szCs w:val="22"/>
        </w:rPr>
        <w:t xml:space="preserve"> </w:t>
      </w:r>
    </w:p>
    <w:p w14:paraId="08EE8E8A" w14:textId="77777777" w:rsidR="002936A3" w:rsidRDefault="002936A3" w:rsidP="002936A3">
      <w:pPr>
        <w:pStyle w:val="Default"/>
        <w:numPr>
          <w:ilvl w:val="0"/>
          <w:numId w:val="26"/>
        </w:numPr>
        <w:rPr>
          <w:sz w:val="22"/>
          <w:szCs w:val="22"/>
        </w:rPr>
      </w:pPr>
      <w:r>
        <w:rPr>
          <w:b/>
          <w:sz w:val="22"/>
          <w:szCs w:val="22"/>
        </w:rPr>
        <w:t xml:space="preserve">Salary Packaging </w:t>
      </w:r>
      <w:r>
        <w:rPr>
          <w:sz w:val="22"/>
          <w:szCs w:val="22"/>
        </w:rPr>
        <w:t>up to $30,000 gross up value (ie currently up to $15,899 tax free)</w:t>
      </w:r>
    </w:p>
    <w:p w14:paraId="42DEE7F3" w14:textId="77777777" w:rsidR="002936A3" w:rsidRDefault="002936A3" w:rsidP="002936A3">
      <w:pPr>
        <w:pStyle w:val="Default"/>
        <w:numPr>
          <w:ilvl w:val="0"/>
          <w:numId w:val="26"/>
        </w:numPr>
        <w:rPr>
          <w:sz w:val="22"/>
          <w:szCs w:val="22"/>
        </w:rPr>
      </w:pPr>
      <w:r>
        <w:rPr>
          <w:b/>
          <w:sz w:val="22"/>
          <w:szCs w:val="22"/>
        </w:rPr>
        <w:t>Employee Assistance Program (EAP)</w:t>
      </w:r>
      <w:r>
        <w:rPr>
          <w:sz w:val="22"/>
          <w:szCs w:val="22"/>
        </w:rPr>
        <w:t xml:space="preserve"> - Access to a comprehensive counselling service free to employees</w:t>
      </w:r>
    </w:p>
    <w:p w14:paraId="7C75285F" w14:textId="77777777" w:rsidR="00FE76D9" w:rsidRDefault="00FE76D9">
      <w:pPr>
        <w:rPr>
          <w:rFonts w:ascii="Calibri" w:hAnsi="Calibri"/>
          <w:b/>
          <w:sz w:val="22"/>
        </w:rPr>
      </w:pPr>
    </w:p>
    <w:p w14:paraId="359AAF36" w14:textId="77777777"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14:paraId="0A407746" w14:textId="77777777" w:rsidR="00BC0B49" w:rsidRPr="00BC0B49" w:rsidRDefault="00BC0B49">
      <w:pPr>
        <w:rPr>
          <w:rFonts w:ascii="Calibri" w:hAnsi="Calibri"/>
          <w:sz w:val="22"/>
        </w:rPr>
      </w:pPr>
    </w:p>
    <w:p w14:paraId="662C64EF" w14:textId="77777777" w:rsidR="00416364" w:rsidRPr="004E44F0" w:rsidRDefault="00D17AEA">
      <w:pPr>
        <w:rPr>
          <w:rFonts w:ascii="Calibri" w:hAnsi="Calibri"/>
          <w:b/>
          <w:sz w:val="22"/>
        </w:rPr>
      </w:pPr>
      <w:r>
        <w:rPr>
          <w:rFonts w:ascii="Calibri" w:hAnsi="Calibri"/>
          <w:b/>
          <w:sz w:val="22"/>
        </w:rPr>
        <w:t>How do I apply?</w:t>
      </w:r>
    </w:p>
    <w:p w14:paraId="502920FB" w14:textId="77777777" w:rsidR="009D2568" w:rsidRPr="004E44F0" w:rsidRDefault="009D2568">
      <w:pPr>
        <w:pStyle w:val="Heading2"/>
        <w:rPr>
          <w:rFonts w:ascii="Calibri" w:hAnsi="Calibri"/>
          <w:b/>
          <w:sz w:val="22"/>
        </w:rPr>
      </w:pPr>
    </w:p>
    <w:p w14:paraId="54E31633" w14:textId="77777777"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14:paraId="26D77447" w14:textId="77777777" w:rsidR="004B5A74" w:rsidRDefault="004B5A74" w:rsidP="00BA61C3">
      <w:pPr>
        <w:jc w:val="both"/>
        <w:rPr>
          <w:rFonts w:ascii="Calibri" w:hAnsi="Calibri"/>
          <w:sz w:val="22"/>
        </w:rPr>
      </w:pPr>
    </w:p>
    <w:p w14:paraId="329481CA" w14:textId="77777777" w:rsidR="00D17AEA" w:rsidRPr="00647521" w:rsidRDefault="00D17AEA" w:rsidP="00BA61C3">
      <w:pPr>
        <w:jc w:val="both"/>
        <w:rPr>
          <w:rFonts w:ascii="Calibri" w:hAnsi="Calibri"/>
          <w:b/>
          <w:sz w:val="22"/>
        </w:rPr>
      </w:pPr>
      <w:r w:rsidRPr="00647521">
        <w:rPr>
          <w:rFonts w:ascii="Calibri" w:hAnsi="Calibri"/>
          <w:b/>
          <w:sz w:val="22"/>
        </w:rPr>
        <w:t>1) An ACON Application Form</w:t>
      </w:r>
    </w:p>
    <w:p w14:paraId="0643EC7E" w14:textId="77777777"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14:paraId="76D44389" w14:textId="77777777" w:rsidR="005337D2" w:rsidRPr="00D17AEA" w:rsidRDefault="005337D2" w:rsidP="00BA61C3">
      <w:pPr>
        <w:jc w:val="both"/>
        <w:rPr>
          <w:rFonts w:ascii="Calibri" w:hAnsi="Calibri"/>
          <w:i/>
          <w:sz w:val="22"/>
        </w:rPr>
      </w:pPr>
    </w:p>
    <w:p w14:paraId="482FCD97" w14:textId="77777777" w:rsidR="004B5A74" w:rsidRDefault="004B5A74" w:rsidP="00BA61C3">
      <w:pPr>
        <w:jc w:val="both"/>
        <w:rPr>
          <w:rFonts w:ascii="Calibri" w:hAnsi="Calibri"/>
          <w:sz w:val="22"/>
        </w:rPr>
      </w:pPr>
    </w:p>
    <w:p w14:paraId="6CEEE634" w14:textId="77777777" w:rsidR="006A044E" w:rsidRDefault="006A044E" w:rsidP="006A044E">
      <w:pPr>
        <w:jc w:val="both"/>
        <w:rPr>
          <w:rFonts w:ascii="Calibri" w:hAnsi="Calibri"/>
          <w:b/>
          <w:sz w:val="22"/>
        </w:rPr>
      </w:pPr>
      <w:r>
        <w:rPr>
          <w:rFonts w:ascii="Calibri" w:hAnsi="Calibri"/>
          <w:b/>
          <w:sz w:val="22"/>
        </w:rPr>
        <w:t xml:space="preserve">2) Your Cover Letter outlining your Claim against the Selection Criteria </w:t>
      </w:r>
    </w:p>
    <w:p w14:paraId="24025C9E" w14:textId="77777777"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14:paraId="09A7D977"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14:paraId="074E6953"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14:paraId="662B4661"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14:paraId="2537DE0B"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14:paraId="6B4E0790" w14:textId="77777777" w:rsidR="004B5A74" w:rsidRDefault="004B5A74" w:rsidP="00BA61C3">
      <w:pPr>
        <w:jc w:val="both"/>
        <w:rPr>
          <w:rFonts w:ascii="Calibri" w:hAnsi="Calibri"/>
          <w:sz w:val="22"/>
        </w:rPr>
      </w:pPr>
    </w:p>
    <w:p w14:paraId="2B8508AA" w14:textId="77777777"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14:paraId="29AA2439" w14:textId="77777777"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14:paraId="7F3C569A" w14:textId="77777777"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14:paraId="48D33F1E" w14:textId="77777777"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14:paraId="6B292E66" w14:textId="77777777"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14:paraId="25E5EA5B" w14:textId="77777777" w:rsidR="004B5A74" w:rsidRDefault="004B5A74" w:rsidP="00BA61C3">
      <w:pPr>
        <w:jc w:val="both"/>
        <w:rPr>
          <w:lang w:val="en"/>
        </w:rPr>
      </w:pPr>
    </w:p>
    <w:p w14:paraId="005C5CBC" w14:textId="77777777" w:rsidR="00D17AEA" w:rsidRPr="00763755" w:rsidRDefault="00AD7AFA" w:rsidP="00763755">
      <w:pPr>
        <w:rPr>
          <w:rFonts w:ascii="Calibri" w:hAnsi="Calibri"/>
          <w:b/>
          <w:sz w:val="22"/>
        </w:rPr>
      </w:pPr>
      <w:r w:rsidRPr="00763755">
        <w:rPr>
          <w:rFonts w:ascii="Calibri" w:hAnsi="Calibri"/>
          <w:b/>
          <w:sz w:val="22"/>
        </w:rPr>
        <w:t>How does recruitment work at ACON?</w:t>
      </w:r>
    </w:p>
    <w:p w14:paraId="725E4A32" w14:textId="77777777" w:rsidR="00AD7AFA" w:rsidRDefault="00AD7AFA" w:rsidP="00BA61C3">
      <w:pPr>
        <w:jc w:val="both"/>
        <w:rPr>
          <w:rFonts w:ascii="Calibri" w:hAnsi="Calibri"/>
          <w:sz w:val="22"/>
        </w:rPr>
      </w:pPr>
    </w:p>
    <w:p w14:paraId="26515F52" w14:textId="77777777"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14:paraId="1AC29818" w14:textId="77777777" w:rsidR="00763755" w:rsidRPr="00647521" w:rsidRDefault="00763755" w:rsidP="00BA61C3">
      <w:pPr>
        <w:jc w:val="both"/>
        <w:rPr>
          <w:rFonts w:ascii="Calibri" w:hAnsi="Calibri"/>
          <w:b/>
          <w:sz w:val="22"/>
        </w:rPr>
      </w:pPr>
      <w:r w:rsidRPr="00647521">
        <w:rPr>
          <w:rFonts w:ascii="Calibri" w:hAnsi="Calibri"/>
          <w:b/>
          <w:sz w:val="22"/>
        </w:rPr>
        <w:t>1) Application</w:t>
      </w:r>
    </w:p>
    <w:p w14:paraId="36519940" w14:textId="77777777"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14:paraId="7370FF7E" w14:textId="77777777" w:rsidR="00763755" w:rsidRDefault="00763755" w:rsidP="00BA61C3">
      <w:pPr>
        <w:jc w:val="both"/>
        <w:rPr>
          <w:rFonts w:ascii="Calibri" w:hAnsi="Calibri"/>
          <w:sz w:val="22"/>
        </w:rPr>
      </w:pPr>
    </w:p>
    <w:p w14:paraId="51067D68" w14:textId="77777777" w:rsidR="00763755" w:rsidRPr="00647521" w:rsidRDefault="00763755" w:rsidP="00BA61C3">
      <w:pPr>
        <w:jc w:val="both"/>
        <w:rPr>
          <w:rFonts w:ascii="Calibri" w:hAnsi="Calibri"/>
          <w:b/>
          <w:sz w:val="22"/>
        </w:rPr>
      </w:pPr>
      <w:r w:rsidRPr="00647521">
        <w:rPr>
          <w:rFonts w:ascii="Calibri" w:hAnsi="Calibri"/>
          <w:b/>
          <w:sz w:val="22"/>
        </w:rPr>
        <w:t>2) Shortlisting</w:t>
      </w:r>
    </w:p>
    <w:p w14:paraId="0105E9B5" w14:textId="77777777"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14:paraId="5AE37FF2" w14:textId="77777777" w:rsidR="002F5B0E" w:rsidRDefault="002F5B0E" w:rsidP="00BA61C3">
      <w:pPr>
        <w:jc w:val="both"/>
        <w:rPr>
          <w:rFonts w:ascii="Calibri" w:hAnsi="Calibri"/>
          <w:sz w:val="22"/>
        </w:rPr>
      </w:pPr>
    </w:p>
    <w:p w14:paraId="64B053C9" w14:textId="77777777" w:rsidR="00763755" w:rsidRPr="00647521" w:rsidRDefault="00763755" w:rsidP="00BA61C3">
      <w:pPr>
        <w:jc w:val="both"/>
        <w:rPr>
          <w:rFonts w:ascii="Calibri" w:hAnsi="Calibri"/>
          <w:b/>
          <w:sz w:val="22"/>
        </w:rPr>
      </w:pPr>
      <w:r w:rsidRPr="00647521">
        <w:rPr>
          <w:rFonts w:ascii="Calibri" w:hAnsi="Calibri"/>
          <w:b/>
          <w:sz w:val="22"/>
        </w:rPr>
        <w:t>3) Interview</w:t>
      </w:r>
    </w:p>
    <w:p w14:paraId="5B8B2866" w14:textId="77777777"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14:paraId="0499BDDB" w14:textId="77777777" w:rsidR="00763755" w:rsidRDefault="00763755" w:rsidP="00BA61C3">
      <w:pPr>
        <w:jc w:val="both"/>
        <w:rPr>
          <w:rFonts w:ascii="Calibri" w:hAnsi="Calibri"/>
          <w:sz w:val="22"/>
        </w:rPr>
      </w:pPr>
    </w:p>
    <w:p w14:paraId="19152426" w14:textId="77777777"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14:paraId="5B187203" w14:textId="77777777"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14:paraId="53DABD5F" w14:textId="77777777" w:rsidR="002F5B0E" w:rsidRDefault="002F5B0E" w:rsidP="00BA61C3">
      <w:pPr>
        <w:jc w:val="both"/>
        <w:rPr>
          <w:rFonts w:ascii="Calibri" w:hAnsi="Calibri"/>
          <w:sz w:val="22"/>
        </w:rPr>
      </w:pPr>
    </w:p>
    <w:p w14:paraId="099FCF04" w14:textId="77777777"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14:paraId="52D57656" w14:textId="77777777"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14:paraId="6229AFAF" w14:textId="77777777" w:rsidR="00763755" w:rsidRDefault="00763755" w:rsidP="00BA61C3">
      <w:pPr>
        <w:jc w:val="both"/>
        <w:rPr>
          <w:rFonts w:ascii="Calibri" w:hAnsi="Calibri"/>
          <w:sz w:val="22"/>
        </w:rPr>
      </w:pPr>
    </w:p>
    <w:p w14:paraId="7445C2BC" w14:textId="77777777"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14:paraId="334C914C" w14:textId="77777777" w:rsidR="00BA61C3" w:rsidRPr="004E44F0" w:rsidRDefault="00BA61C3" w:rsidP="00BA61C3">
      <w:pPr>
        <w:pStyle w:val="BodyText3"/>
        <w:jc w:val="both"/>
        <w:rPr>
          <w:rFonts w:ascii="Calibri" w:hAnsi="Calibri"/>
        </w:rPr>
      </w:pPr>
    </w:p>
    <w:p w14:paraId="1B6ED2C6" w14:textId="77777777"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14:paraId="0598B852" w14:textId="77777777" w:rsidR="00B86011" w:rsidRDefault="00B86011" w:rsidP="00BA61C3">
      <w:pPr>
        <w:pStyle w:val="BodyText3"/>
        <w:jc w:val="both"/>
        <w:rPr>
          <w:rFonts w:ascii="Calibri" w:hAnsi="Calibri"/>
        </w:rPr>
      </w:pPr>
    </w:p>
    <w:p w14:paraId="4EE3D2B7" w14:textId="77777777"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14:paraId="1517A7C6" w14:textId="77777777" w:rsidR="00B86011" w:rsidRDefault="00B86011" w:rsidP="00BA61C3">
      <w:pPr>
        <w:pStyle w:val="BodyText3"/>
        <w:jc w:val="both"/>
        <w:rPr>
          <w:rFonts w:ascii="Calibri" w:hAnsi="Calibri"/>
        </w:rPr>
      </w:pPr>
    </w:p>
    <w:p w14:paraId="478C22FB" w14:textId="77777777"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14:paraId="6626DF08" w14:textId="77777777" w:rsidR="00B86011" w:rsidRDefault="00B86011" w:rsidP="00BA61C3">
      <w:pPr>
        <w:pStyle w:val="BodyText3"/>
        <w:jc w:val="both"/>
        <w:rPr>
          <w:rFonts w:ascii="Calibri" w:hAnsi="Calibri"/>
        </w:rPr>
      </w:pPr>
    </w:p>
    <w:p w14:paraId="7C472CAA" w14:textId="77777777" w:rsidR="00860FF7"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14:paraId="4186A739" w14:textId="77777777" w:rsidR="00D65CD1" w:rsidRPr="00B553B9" w:rsidRDefault="00860FF7" w:rsidP="00D65CD1">
      <w:pPr>
        <w:ind w:left="2160" w:hanging="2160"/>
        <w:rPr>
          <w:rFonts w:ascii="Calibri" w:hAnsi="Calibri"/>
          <w:b/>
          <w:color w:val="FF0000"/>
        </w:rPr>
      </w:pPr>
      <w:r>
        <w:rPr>
          <w:rFonts w:ascii="Calibri" w:hAnsi="Calibri"/>
        </w:rPr>
        <w:br w:type="page"/>
      </w:r>
      <w:r w:rsidR="00D65CD1" w:rsidRPr="00DA18B7">
        <w:rPr>
          <w:rFonts w:ascii="Calibri" w:hAnsi="Calibri"/>
          <w:b/>
        </w:rPr>
        <w:lastRenderedPageBreak/>
        <w:t>Pos</w:t>
      </w:r>
      <w:r w:rsidR="00D65CD1">
        <w:rPr>
          <w:rFonts w:ascii="Calibri" w:hAnsi="Calibri"/>
          <w:b/>
        </w:rPr>
        <w:t>ition Title:</w:t>
      </w:r>
      <w:r w:rsidR="00D65CD1" w:rsidRPr="00B553B9">
        <w:rPr>
          <w:rFonts w:ascii="Calibri" w:hAnsi="Calibri"/>
          <w:b/>
        </w:rPr>
        <w:tab/>
      </w:r>
      <w:r w:rsidR="00D65CD1">
        <w:rPr>
          <w:rFonts w:ascii="Calibri" w:hAnsi="Calibri"/>
          <w:b/>
        </w:rPr>
        <w:t>Campaign Lead</w:t>
      </w:r>
      <w:r w:rsidR="00D65CD1" w:rsidRPr="00B553B9">
        <w:rPr>
          <w:rFonts w:ascii="Calibri" w:hAnsi="Calibri"/>
          <w:b/>
        </w:rPr>
        <w:t xml:space="preserve">, </w:t>
      </w:r>
      <w:r w:rsidR="00D65CD1">
        <w:rPr>
          <w:rFonts w:ascii="Calibri" w:hAnsi="Calibri"/>
          <w:b/>
        </w:rPr>
        <w:t>Primary Prevention of S</w:t>
      </w:r>
      <w:r w:rsidR="00D65CD1" w:rsidRPr="00B553B9">
        <w:rPr>
          <w:rFonts w:ascii="Calibri" w:hAnsi="Calibri"/>
          <w:b/>
        </w:rPr>
        <w:t xml:space="preserve">exual, </w:t>
      </w:r>
      <w:r w:rsidR="00D65CD1" w:rsidRPr="00B553B9">
        <w:rPr>
          <w:rFonts w:ascii="Calibri" w:hAnsi="Calibri"/>
          <w:b/>
          <w:sz w:val="22"/>
          <w:szCs w:val="22"/>
        </w:rPr>
        <w:t>Domestic and Family Violence</w:t>
      </w:r>
    </w:p>
    <w:p w14:paraId="65CA1A09" w14:textId="77777777" w:rsidR="00D65CD1" w:rsidRPr="00DA18B7" w:rsidRDefault="00D65CD1" w:rsidP="00D65CD1">
      <w:pPr>
        <w:pBdr>
          <w:bottom w:val="single" w:sz="4" w:space="1" w:color="auto"/>
        </w:pBdr>
        <w:rPr>
          <w:rFonts w:ascii="Calibri" w:hAnsi="Calibri"/>
          <w:b/>
        </w:rPr>
      </w:pPr>
      <w:r w:rsidRPr="00B553B9">
        <w:rPr>
          <w:rFonts w:ascii="Calibri" w:hAnsi="Calibri"/>
          <w:b/>
        </w:rPr>
        <w:t>Work Level:</w:t>
      </w:r>
      <w:r w:rsidRPr="00B553B9">
        <w:rPr>
          <w:rFonts w:ascii="Calibri" w:hAnsi="Calibri"/>
          <w:b/>
        </w:rPr>
        <w:tab/>
      </w:r>
      <w:r w:rsidRPr="00B553B9">
        <w:rPr>
          <w:rFonts w:ascii="Calibri" w:hAnsi="Calibri"/>
          <w:b/>
        </w:rPr>
        <w:tab/>
      </w:r>
      <w:r>
        <w:rPr>
          <w:rFonts w:ascii="Calibri" w:hAnsi="Calibri"/>
          <w:b/>
        </w:rPr>
        <w:t xml:space="preserve">Operational </w:t>
      </w:r>
    </w:p>
    <w:p w14:paraId="1555AD6E" w14:textId="77777777" w:rsidR="00D65CD1" w:rsidRDefault="00D65CD1" w:rsidP="00D65CD1">
      <w:pPr>
        <w:rPr>
          <w:rFonts w:ascii="Calibri" w:hAnsi="Calibri"/>
          <w:b/>
        </w:rPr>
      </w:pPr>
    </w:p>
    <w:p w14:paraId="12EB067E" w14:textId="77777777" w:rsidR="00D65CD1" w:rsidRDefault="00D65CD1" w:rsidP="00D65CD1">
      <w:pPr>
        <w:rPr>
          <w:rFonts w:ascii="Calibri" w:hAnsi="Calibri"/>
          <w:b/>
        </w:rPr>
      </w:pPr>
      <w:r>
        <w:rPr>
          <w:rFonts w:ascii="Calibri" w:hAnsi="Calibri"/>
          <w:b/>
        </w:rPr>
        <w:t>Reports to</w:t>
      </w:r>
    </w:p>
    <w:p w14:paraId="5D64C5B8" w14:textId="77777777" w:rsidR="00D65CD1" w:rsidRDefault="00D65CD1" w:rsidP="00D65CD1">
      <w:pPr>
        <w:rPr>
          <w:b/>
          <w:bCs/>
          <w:color w:val="1F497D"/>
          <w:lang w:val="en-US"/>
        </w:rPr>
      </w:pPr>
      <w:r>
        <w:rPr>
          <w:rFonts w:ascii="Calibri" w:hAnsi="Calibri"/>
          <w:sz w:val="22"/>
          <w:szCs w:val="22"/>
        </w:rPr>
        <w:t xml:space="preserve">Associate Director </w:t>
      </w:r>
      <w:r>
        <w:rPr>
          <w:rFonts w:asciiTheme="minorHAnsi" w:hAnsiTheme="minorHAnsi" w:cstheme="minorHAnsi"/>
          <w:sz w:val="22"/>
          <w:szCs w:val="22"/>
        </w:rPr>
        <w:t xml:space="preserve">of </w:t>
      </w:r>
      <w:r>
        <w:rPr>
          <w:rFonts w:asciiTheme="minorHAnsi" w:hAnsiTheme="minorHAnsi" w:cstheme="minorHAnsi"/>
          <w:bCs/>
          <w:sz w:val="22"/>
          <w:szCs w:val="22"/>
          <w:lang w:val="en-US"/>
        </w:rPr>
        <w:t>Health Programming and Development</w:t>
      </w:r>
    </w:p>
    <w:p w14:paraId="7E021BA7" w14:textId="77777777" w:rsidR="00D65CD1" w:rsidRDefault="00D65CD1" w:rsidP="00D65CD1">
      <w:pPr>
        <w:rPr>
          <w:rFonts w:ascii="Calibri" w:hAnsi="Calibri"/>
        </w:rPr>
      </w:pPr>
    </w:p>
    <w:p w14:paraId="31EBC084" w14:textId="77777777" w:rsidR="00D65CD1" w:rsidRDefault="00D65CD1" w:rsidP="00D65CD1">
      <w:pPr>
        <w:rPr>
          <w:rFonts w:ascii="Calibri" w:hAnsi="Calibri"/>
          <w:b/>
        </w:rPr>
      </w:pPr>
      <w:r>
        <w:rPr>
          <w:rFonts w:ascii="Calibri" w:hAnsi="Calibri"/>
          <w:b/>
        </w:rPr>
        <w:t>Position Overview</w:t>
      </w:r>
    </w:p>
    <w:p w14:paraId="3C4562B1" w14:textId="77777777" w:rsidR="00D65CD1" w:rsidRDefault="00D65CD1" w:rsidP="00D65CD1">
      <w:pPr>
        <w:rPr>
          <w:rFonts w:ascii="Calibri" w:hAnsi="Calibri" w:cs="Calibri"/>
          <w:sz w:val="22"/>
          <w:szCs w:val="22"/>
        </w:rPr>
      </w:pPr>
      <w:r>
        <w:rPr>
          <w:rFonts w:ascii="Calibri" w:hAnsi="Calibri" w:cs="Calibri"/>
          <w:sz w:val="22"/>
          <w:szCs w:val="22"/>
        </w:rPr>
        <w:t>This part-time role will lead the development, delivery and evaluation of a series of national sexual, domestic and family violence primary prevention campaigns and activities specifically targeting LGBTQ+ communities.</w:t>
      </w:r>
    </w:p>
    <w:p w14:paraId="4CE7F8DE" w14:textId="77777777" w:rsidR="00D65CD1" w:rsidRDefault="00D65CD1" w:rsidP="00D65CD1">
      <w:pPr>
        <w:rPr>
          <w:rFonts w:ascii="Calibri" w:hAnsi="Calibri" w:cs="Calibri"/>
          <w:sz w:val="22"/>
          <w:szCs w:val="22"/>
        </w:rPr>
      </w:pPr>
    </w:p>
    <w:p w14:paraId="7A432AF2" w14:textId="77777777" w:rsidR="00D65CD1" w:rsidRDefault="00D65CD1" w:rsidP="00D65CD1">
      <w:pPr>
        <w:rPr>
          <w:rFonts w:ascii="Calibri" w:hAnsi="Calibri" w:cs="Calibri"/>
          <w:sz w:val="22"/>
          <w:szCs w:val="22"/>
        </w:rPr>
      </w:pPr>
      <w:r>
        <w:rPr>
          <w:rFonts w:ascii="Calibri" w:hAnsi="Calibri" w:cs="Calibri"/>
          <w:sz w:val="22"/>
          <w:szCs w:val="22"/>
        </w:rPr>
        <w:t>The role will involve extensive community engagement as well as managing and working with a national advisory group of sector leaders and collaborating  with our researcher partners to do robust evaluations.</w:t>
      </w:r>
    </w:p>
    <w:p w14:paraId="7DD37EFF" w14:textId="77777777" w:rsidR="00D65CD1" w:rsidRPr="00685ADA" w:rsidRDefault="00D65CD1" w:rsidP="00D65CD1">
      <w:pPr>
        <w:rPr>
          <w:rFonts w:ascii="Calibri" w:hAnsi="Calibri" w:cs="Calibri"/>
          <w:sz w:val="22"/>
          <w:szCs w:val="22"/>
        </w:rPr>
      </w:pPr>
      <w:r>
        <w:rPr>
          <w:rFonts w:ascii="Calibri" w:hAnsi="Calibri" w:cs="Calibri"/>
          <w:sz w:val="22"/>
          <w:szCs w:val="22"/>
        </w:rPr>
        <w:t xml:space="preserve"> </w:t>
      </w:r>
    </w:p>
    <w:p w14:paraId="35BBEADB" w14:textId="77777777" w:rsidR="00D65CD1" w:rsidRDefault="00D65CD1" w:rsidP="00D65CD1">
      <w:pPr>
        <w:rPr>
          <w:rFonts w:ascii="Calibri" w:hAnsi="Calibri"/>
        </w:rPr>
      </w:pPr>
      <w:r>
        <w:rPr>
          <w:rFonts w:ascii="Calibri" w:hAnsi="Calibri"/>
          <w:b/>
        </w:rPr>
        <w:t>Main Activities</w:t>
      </w:r>
    </w:p>
    <w:p w14:paraId="052DB4E5" w14:textId="77777777" w:rsidR="00D65CD1" w:rsidRPr="00647C7A" w:rsidRDefault="00D65CD1" w:rsidP="00D65CD1">
      <w:pPr>
        <w:numPr>
          <w:ilvl w:val="0"/>
          <w:numId w:val="34"/>
        </w:numPr>
        <w:spacing w:after="120"/>
        <w:rPr>
          <w:rFonts w:asciiTheme="minorHAnsi" w:hAnsiTheme="minorHAnsi" w:cstheme="minorHAnsi"/>
          <w:sz w:val="22"/>
          <w:szCs w:val="22"/>
        </w:rPr>
      </w:pPr>
      <w:r>
        <w:rPr>
          <w:rFonts w:ascii="Calibri" w:hAnsi="Calibri"/>
          <w:sz w:val="22"/>
          <w:szCs w:val="22"/>
        </w:rPr>
        <w:t xml:space="preserve">Lead in the development, </w:t>
      </w:r>
      <w:r w:rsidRPr="00647C7A">
        <w:rPr>
          <w:rFonts w:asciiTheme="minorHAnsi" w:hAnsiTheme="minorHAnsi" w:cstheme="minorHAnsi"/>
          <w:sz w:val="22"/>
          <w:szCs w:val="22"/>
        </w:rPr>
        <w:t xml:space="preserve">implementation and evaluation of ACON’s primary prevention project, which will include visual campaigns, </w:t>
      </w:r>
      <w:r w:rsidRPr="00647C7A">
        <w:rPr>
          <w:rFonts w:asciiTheme="minorHAnsi" w:hAnsiTheme="minorHAnsi" w:cstheme="minorHAnsi"/>
          <w:color w:val="000000"/>
          <w:sz w:val="22"/>
          <w:szCs w:val="22"/>
          <w:shd w:val="clear" w:color="auto" w:fill="FFFFFF"/>
        </w:rPr>
        <w:t>content for online social media channels and websites, printed resources</w:t>
      </w:r>
      <w:r w:rsidRPr="00647C7A">
        <w:rPr>
          <w:rFonts w:asciiTheme="minorHAnsi" w:hAnsiTheme="minorHAnsi" w:cstheme="minorHAnsi"/>
          <w:sz w:val="22"/>
          <w:szCs w:val="22"/>
        </w:rPr>
        <w:t xml:space="preserve">, and other community engagement strategies. </w:t>
      </w:r>
    </w:p>
    <w:p w14:paraId="458166CB" w14:textId="77777777" w:rsidR="00D65CD1" w:rsidRDefault="00D65CD1" w:rsidP="00D65CD1">
      <w:pPr>
        <w:numPr>
          <w:ilvl w:val="0"/>
          <w:numId w:val="34"/>
        </w:numPr>
        <w:spacing w:after="120"/>
        <w:rPr>
          <w:rFonts w:ascii="Calibri" w:hAnsi="Calibri"/>
          <w:sz w:val="22"/>
          <w:szCs w:val="22"/>
        </w:rPr>
      </w:pPr>
      <w:r>
        <w:rPr>
          <w:rFonts w:ascii="Calibri" w:hAnsi="Calibri"/>
          <w:sz w:val="22"/>
          <w:szCs w:val="22"/>
        </w:rPr>
        <w:t xml:space="preserve">Developing national partnerships with key networks and stakeholders, including government departments, non-government organisations and community groups to ensure the success and reach of the project. </w:t>
      </w:r>
    </w:p>
    <w:p w14:paraId="10515D08" w14:textId="77777777" w:rsidR="00D65CD1" w:rsidRDefault="00D65CD1" w:rsidP="00D65CD1">
      <w:pPr>
        <w:numPr>
          <w:ilvl w:val="0"/>
          <w:numId w:val="34"/>
        </w:numPr>
        <w:spacing w:after="120"/>
        <w:rPr>
          <w:rFonts w:ascii="Calibri" w:hAnsi="Calibri"/>
          <w:sz w:val="22"/>
          <w:szCs w:val="22"/>
        </w:rPr>
      </w:pPr>
      <w:r>
        <w:rPr>
          <w:rFonts w:ascii="Calibri" w:hAnsi="Calibri"/>
          <w:sz w:val="22"/>
          <w:szCs w:val="22"/>
        </w:rPr>
        <w:t>Implement a community engagement strategy, focus testing outputs regularly and adapting work to meet the needs and expectations of the community and stakeholders.</w:t>
      </w:r>
    </w:p>
    <w:p w14:paraId="1C6AA2DF" w14:textId="77777777" w:rsidR="00D65CD1" w:rsidRDefault="00D65CD1" w:rsidP="00D65CD1">
      <w:pPr>
        <w:numPr>
          <w:ilvl w:val="0"/>
          <w:numId w:val="34"/>
        </w:numPr>
        <w:spacing w:after="120"/>
        <w:rPr>
          <w:rFonts w:ascii="Calibri" w:hAnsi="Calibri"/>
          <w:sz w:val="22"/>
          <w:szCs w:val="22"/>
        </w:rPr>
      </w:pPr>
      <w:r>
        <w:rPr>
          <w:rFonts w:ascii="Calibri" w:hAnsi="Calibri"/>
          <w:sz w:val="22"/>
          <w:szCs w:val="22"/>
        </w:rPr>
        <w:t>Produce professional documents, briefings and reports for a range of stakeholders including government bodies.</w:t>
      </w:r>
    </w:p>
    <w:p w14:paraId="41F709DF" w14:textId="77777777" w:rsidR="00D65CD1" w:rsidRDefault="00D65CD1" w:rsidP="00D65CD1">
      <w:pPr>
        <w:numPr>
          <w:ilvl w:val="0"/>
          <w:numId w:val="35"/>
        </w:numPr>
        <w:tabs>
          <w:tab w:val="left" w:pos="360"/>
        </w:tabs>
        <w:spacing w:after="120"/>
        <w:rPr>
          <w:rFonts w:ascii="Calibri" w:hAnsi="Calibri"/>
          <w:sz w:val="22"/>
          <w:szCs w:val="22"/>
        </w:rPr>
      </w:pPr>
      <w:r w:rsidRPr="00A47D2F">
        <w:rPr>
          <w:rFonts w:ascii="Calibri" w:hAnsi="Calibri"/>
          <w:sz w:val="22"/>
          <w:szCs w:val="22"/>
        </w:rPr>
        <w:t>Work with researchers to increase the evidence base regarding primary prevention in LGBTQ</w:t>
      </w:r>
      <w:r>
        <w:rPr>
          <w:rFonts w:ascii="Calibri" w:hAnsi="Calibri"/>
          <w:sz w:val="22"/>
          <w:szCs w:val="22"/>
        </w:rPr>
        <w:t>+</w:t>
      </w:r>
      <w:r w:rsidRPr="00A47D2F">
        <w:rPr>
          <w:rFonts w:ascii="Calibri" w:hAnsi="Calibri"/>
          <w:sz w:val="22"/>
          <w:szCs w:val="22"/>
        </w:rPr>
        <w:t xml:space="preserve"> communities and </w:t>
      </w:r>
      <w:r>
        <w:rPr>
          <w:rFonts w:ascii="Calibri" w:hAnsi="Calibri"/>
          <w:sz w:val="22"/>
          <w:szCs w:val="22"/>
        </w:rPr>
        <w:t>evaluate the reach and short-term impacts of the project deliverables.</w:t>
      </w:r>
    </w:p>
    <w:p w14:paraId="3D428714" w14:textId="77777777" w:rsidR="00D65CD1" w:rsidRDefault="00D65CD1" w:rsidP="00D65CD1">
      <w:pPr>
        <w:numPr>
          <w:ilvl w:val="0"/>
          <w:numId w:val="34"/>
        </w:numPr>
        <w:spacing w:after="120"/>
        <w:rPr>
          <w:rFonts w:ascii="Calibri" w:hAnsi="Calibri"/>
          <w:sz w:val="22"/>
          <w:szCs w:val="22"/>
        </w:rPr>
      </w:pPr>
      <w:r>
        <w:rPr>
          <w:rFonts w:ascii="Calibri" w:hAnsi="Calibri"/>
          <w:sz w:val="22"/>
          <w:szCs w:val="22"/>
        </w:rPr>
        <w:t>Actively participate in and contribute to an ongoing process of supervision, unit meetings, team meetings, general staff meetings, quality improvement and professional development strategies.</w:t>
      </w:r>
    </w:p>
    <w:p w14:paraId="3C44E6A7" w14:textId="77777777" w:rsidR="00D65CD1" w:rsidRDefault="00D65CD1" w:rsidP="00D65CD1">
      <w:pPr>
        <w:numPr>
          <w:ilvl w:val="0"/>
          <w:numId w:val="34"/>
        </w:numPr>
        <w:spacing w:after="120"/>
        <w:rPr>
          <w:rFonts w:ascii="Calibri" w:hAnsi="Calibri"/>
          <w:sz w:val="22"/>
          <w:szCs w:val="22"/>
        </w:rPr>
      </w:pPr>
      <w:r>
        <w:rPr>
          <w:rFonts w:ascii="Calibri" w:hAnsi="Calibri"/>
          <w:sz w:val="22"/>
          <w:szCs w:val="22"/>
        </w:rPr>
        <w:t>Perform other duties to assist with the work of the unit as requested by your supervisor (or designate).</w:t>
      </w:r>
    </w:p>
    <w:p w14:paraId="3A516D16" w14:textId="77777777" w:rsidR="00D65CD1" w:rsidRDefault="00D65CD1" w:rsidP="00D65CD1">
      <w:pPr>
        <w:rPr>
          <w:rFonts w:ascii="Calibri" w:hAnsi="Calibri"/>
          <w:sz w:val="24"/>
          <w:szCs w:val="24"/>
        </w:rPr>
      </w:pPr>
    </w:p>
    <w:p w14:paraId="60D2A55B" w14:textId="77777777" w:rsidR="00D65CD1" w:rsidRDefault="00D65CD1" w:rsidP="00D65CD1">
      <w:pPr>
        <w:rPr>
          <w:rFonts w:ascii="Calibri" w:hAnsi="Calibri"/>
          <w:b/>
        </w:rPr>
      </w:pPr>
      <w:r>
        <w:rPr>
          <w:rFonts w:ascii="Calibri" w:hAnsi="Calibri"/>
          <w:b/>
        </w:rPr>
        <w:t>Selection Criteria:</w:t>
      </w:r>
    </w:p>
    <w:p w14:paraId="0C1E6F06" w14:textId="77777777" w:rsidR="00D65CD1" w:rsidRDefault="00D65CD1" w:rsidP="00D65CD1">
      <w:pPr>
        <w:spacing w:before="240"/>
        <w:rPr>
          <w:rFonts w:ascii="Calibri" w:hAnsi="Calibri"/>
          <w:b/>
          <w:sz w:val="22"/>
          <w:szCs w:val="22"/>
        </w:rPr>
      </w:pPr>
      <w:r>
        <w:rPr>
          <w:rFonts w:ascii="Calibri" w:hAnsi="Calibri"/>
          <w:b/>
          <w:sz w:val="22"/>
          <w:szCs w:val="22"/>
        </w:rPr>
        <w:t>Essential</w:t>
      </w:r>
    </w:p>
    <w:p w14:paraId="0696004A" w14:textId="77777777" w:rsidR="00D65CD1" w:rsidRPr="00D61F26" w:rsidRDefault="00D65CD1" w:rsidP="00D65CD1">
      <w:pPr>
        <w:numPr>
          <w:ilvl w:val="0"/>
          <w:numId w:val="34"/>
        </w:numPr>
        <w:rPr>
          <w:rFonts w:asciiTheme="minorHAnsi" w:hAnsiTheme="minorHAnsi" w:cstheme="minorHAnsi"/>
          <w:sz w:val="22"/>
          <w:szCs w:val="22"/>
        </w:rPr>
      </w:pPr>
      <w:r w:rsidRPr="00CF28B6">
        <w:rPr>
          <w:rFonts w:asciiTheme="minorHAnsi" w:hAnsiTheme="minorHAnsi" w:cstheme="minorHAnsi"/>
          <w:sz w:val="22"/>
          <w:szCs w:val="22"/>
          <w:lang w:val="en-GB" w:eastAsia="en-US"/>
        </w:rPr>
        <w:t>Proven experience in conceptualising, developing, delivering and evaluating campaigns or similar</w:t>
      </w:r>
      <w:r>
        <w:rPr>
          <w:rFonts w:asciiTheme="minorHAnsi" w:hAnsiTheme="minorHAnsi" w:cstheme="minorHAnsi"/>
          <w:sz w:val="22"/>
          <w:szCs w:val="22"/>
          <w:lang w:val="en-GB" w:eastAsia="en-US"/>
        </w:rPr>
        <w:t xml:space="preserve">, with </w:t>
      </w:r>
      <w:r w:rsidRPr="00CF28B6">
        <w:rPr>
          <w:rFonts w:asciiTheme="minorHAnsi" w:hAnsiTheme="minorHAnsi" w:cstheme="minorHAnsi"/>
          <w:color w:val="000000"/>
          <w:sz w:val="22"/>
          <w:szCs w:val="22"/>
        </w:rPr>
        <w:t xml:space="preserve">an understanding of how to produce </w:t>
      </w:r>
      <w:r w:rsidRPr="00B96F3F">
        <w:rPr>
          <w:rFonts w:asciiTheme="minorHAnsi" w:hAnsiTheme="minorHAnsi" w:cstheme="minorHAnsi"/>
          <w:color w:val="000000"/>
          <w:sz w:val="22"/>
          <w:szCs w:val="22"/>
        </w:rPr>
        <w:t xml:space="preserve">clear and engaging </w:t>
      </w:r>
      <w:r w:rsidRPr="00CF28B6">
        <w:rPr>
          <w:rFonts w:asciiTheme="minorHAnsi" w:hAnsiTheme="minorHAnsi" w:cstheme="minorHAnsi"/>
          <w:color w:val="000000"/>
          <w:sz w:val="22"/>
          <w:szCs w:val="22"/>
        </w:rPr>
        <w:t>visual content, with an eye for design.</w:t>
      </w:r>
    </w:p>
    <w:p w14:paraId="4395D8D2" w14:textId="77777777" w:rsidR="00D65CD1" w:rsidRDefault="00D65CD1" w:rsidP="00D65CD1">
      <w:pPr>
        <w:rPr>
          <w:rFonts w:asciiTheme="minorHAnsi" w:hAnsiTheme="minorHAnsi" w:cstheme="minorHAnsi"/>
          <w:color w:val="000000"/>
          <w:sz w:val="22"/>
          <w:szCs w:val="22"/>
        </w:rPr>
      </w:pPr>
    </w:p>
    <w:p w14:paraId="66ABC422" w14:textId="77777777" w:rsidR="00D65CD1" w:rsidRPr="00786FDA" w:rsidRDefault="00D65CD1" w:rsidP="00D65CD1">
      <w:pPr>
        <w:pStyle w:val="ListParagraph"/>
        <w:numPr>
          <w:ilvl w:val="0"/>
          <w:numId w:val="35"/>
        </w:numPr>
        <w:rPr>
          <w:rFonts w:asciiTheme="minorHAnsi" w:hAnsiTheme="minorHAnsi" w:cstheme="minorHAnsi"/>
          <w:sz w:val="22"/>
          <w:szCs w:val="22"/>
        </w:rPr>
      </w:pPr>
      <w:r w:rsidRPr="00786FDA">
        <w:rPr>
          <w:rFonts w:asciiTheme="minorHAnsi" w:hAnsiTheme="minorHAnsi" w:cstheme="minorHAnsi"/>
          <w:color w:val="000000"/>
          <w:sz w:val="22"/>
          <w:szCs w:val="22"/>
        </w:rPr>
        <w:t>Knowledge and experience in curating content and communicating on social media platforms</w:t>
      </w:r>
    </w:p>
    <w:p w14:paraId="66903001" w14:textId="77777777" w:rsidR="00D65CD1" w:rsidRPr="00A85DE9" w:rsidRDefault="00D65CD1" w:rsidP="00D65CD1">
      <w:pPr>
        <w:ind w:left="720"/>
        <w:rPr>
          <w:rFonts w:asciiTheme="minorHAnsi" w:hAnsiTheme="minorHAnsi" w:cstheme="minorHAnsi"/>
          <w:sz w:val="22"/>
          <w:szCs w:val="22"/>
        </w:rPr>
      </w:pPr>
    </w:p>
    <w:p w14:paraId="448E8688" w14:textId="77777777" w:rsidR="00D65CD1" w:rsidRDefault="00D65CD1" w:rsidP="00D65CD1">
      <w:pPr>
        <w:numPr>
          <w:ilvl w:val="0"/>
          <w:numId w:val="34"/>
        </w:numPr>
        <w:rPr>
          <w:rFonts w:asciiTheme="minorHAnsi" w:hAnsiTheme="minorHAnsi" w:cstheme="minorHAnsi"/>
          <w:sz w:val="22"/>
          <w:szCs w:val="22"/>
        </w:rPr>
      </w:pPr>
      <w:r w:rsidRPr="00CF28B6">
        <w:rPr>
          <w:rFonts w:asciiTheme="minorHAnsi" w:hAnsiTheme="minorHAnsi" w:cstheme="minorHAnsi"/>
          <w:sz w:val="22"/>
          <w:szCs w:val="22"/>
        </w:rPr>
        <w:t>Knowledge of the issues involved in preventing sexual, domestic and family violence.</w:t>
      </w:r>
    </w:p>
    <w:p w14:paraId="2ACBE606" w14:textId="77777777" w:rsidR="00D65CD1" w:rsidRPr="00CF28B6" w:rsidRDefault="00D65CD1" w:rsidP="00D65CD1">
      <w:pPr>
        <w:ind w:left="720"/>
        <w:rPr>
          <w:rFonts w:asciiTheme="minorHAnsi" w:hAnsiTheme="minorHAnsi" w:cstheme="minorHAnsi"/>
          <w:sz w:val="22"/>
          <w:szCs w:val="22"/>
        </w:rPr>
      </w:pPr>
    </w:p>
    <w:p w14:paraId="6B444D1E" w14:textId="77777777" w:rsidR="00D65CD1" w:rsidRDefault="00D65CD1" w:rsidP="00D65CD1">
      <w:pPr>
        <w:numPr>
          <w:ilvl w:val="0"/>
          <w:numId w:val="34"/>
        </w:numPr>
        <w:rPr>
          <w:rFonts w:asciiTheme="minorHAnsi" w:hAnsiTheme="minorHAnsi" w:cstheme="minorHAnsi"/>
          <w:sz w:val="22"/>
          <w:szCs w:val="22"/>
        </w:rPr>
      </w:pPr>
      <w:r w:rsidRPr="00CF28B6">
        <w:rPr>
          <w:rFonts w:asciiTheme="minorHAnsi" w:hAnsiTheme="minorHAnsi" w:cstheme="minorHAnsi"/>
          <w:sz w:val="22"/>
          <w:szCs w:val="22"/>
        </w:rPr>
        <w:lastRenderedPageBreak/>
        <w:t>A solid understanding of, commitment to and connection with LGBTQ+ communities</w:t>
      </w:r>
      <w:r>
        <w:rPr>
          <w:rFonts w:asciiTheme="minorHAnsi" w:hAnsiTheme="minorHAnsi" w:cstheme="minorHAnsi"/>
          <w:sz w:val="22"/>
          <w:szCs w:val="22"/>
        </w:rPr>
        <w:t>, in particular knowledge of the diversity of relationships and the challenges unique to sexuality and gender diverse communities.</w:t>
      </w:r>
    </w:p>
    <w:p w14:paraId="364F690B" w14:textId="77777777" w:rsidR="00D65CD1" w:rsidRPr="00CF28B6" w:rsidRDefault="00D65CD1" w:rsidP="00D65CD1">
      <w:pPr>
        <w:ind w:left="720"/>
        <w:rPr>
          <w:rFonts w:asciiTheme="minorHAnsi" w:hAnsiTheme="minorHAnsi" w:cstheme="minorHAnsi"/>
          <w:sz w:val="22"/>
          <w:szCs w:val="22"/>
        </w:rPr>
      </w:pPr>
    </w:p>
    <w:p w14:paraId="1F7D8944" w14:textId="77777777" w:rsidR="00D65CD1" w:rsidRPr="00D61F26" w:rsidRDefault="00D65CD1" w:rsidP="00D65CD1">
      <w:pPr>
        <w:pStyle w:val="ListParagraph"/>
        <w:numPr>
          <w:ilvl w:val="0"/>
          <w:numId w:val="34"/>
        </w:numPr>
        <w:rPr>
          <w:rFonts w:asciiTheme="minorHAnsi" w:hAnsiTheme="minorHAnsi" w:cstheme="minorHAnsi"/>
          <w:sz w:val="22"/>
          <w:szCs w:val="22"/>
          <w:lang w:val="en-GB" w:eastAsia="en-US"/>
        </w:rPr>
      </w:pPr>
      <w:r w:rsidRPr="00CF28B6">
        <w:rPr>
          <w:rFonts w:asciiTheme="minorHAnsi" w:hAnsiTheme="minorHAnsi" w:cstheme="minorHAnsi"/>
          <w:color w:val="000000"/>
          <w:sz w:val="22"/>
          <w:szCs w:val="22"/>
          <w:shd w:val="clear" w:color="auto" w:fill="FFFFFF"/>
        </w:rPr>
        <w:t>Strong writing skills including a proven ability to write media briefings and content for online/social media channels, websites, and printed resources.</w:t>
      </w:r>
    </w:p>
    <w:p w14:paraId="2E07A702" w14:textId="77777777" w:rsidR="00D65CD1" w:rsidRPr="00D61F26" w:rsidRDefault="00D65CD1" w:rsidP="00D65CD1">
      <w:pPr>
        <w:pStyle w:val="ListParagraph"/>
        <w:rPr>
          <w:rFonts w:asciiTheme="minorHAnsi" w:hAnsiTheme="minorHAnsi" w:cstheme="minorHAnsi"/>
          <w:sz w:val="22"/>
          <w:szCs w:val="22"/>
          <w:lang w:val="en-GB" w:eastAsia="en-US"/>
        </w:rPr>
      </w:pPr>
    </w:p>
    <w:p w14:paraId="769EBF21" w14:textId="77777777" w:rsidR="00D65CD1" w:rsidRPr="00CF28B6" w:rsidRDefault="00D65CD1" w:rsidP="00D65CD1">
      <w:pPr>
        <w:pStyle w:val="ListParagraph"/>
        <w:rPr>
          <w:rFonts w:asciiTheme="minorHAnsi" w:hAnsiTheme="minorHAnsi" w:cstheme="minorHAnsi"/>
          <w:sz w:val="22"/>
          <w:szCs w:val="22"/>
          <w:lang w:val="en-GB" w:eastAsia="en-US"/>
        </w:rPr>
      </w:pPr>
    </w:p>
    <w:p w14:paraId="43175929" w14:textId="77777777" w:rsidR="00D65CD1" w:rsidRDefault="00D65CD1" w:rsidP="00D65CD1">
      <w:pPr>
        <w:numPr>
          <w:ilvl w:val="0"/>
          <w:numId w:val="34"/>
        </w:numPr>
        <w:shd w:val="clear" w:color="auto" w:fill="FFFFFF"/>
        <w:spacing w:after="100" w:afterAutospacing="1"/>
        <w:contextualSpacing/>
        <w:rPr>
          <w:rFonts w:asciiTheme="minorHAnsi" w:hAnsiTheme="minorHAnsi" w:cstheme="minorHAnsi"/>
          <w:color w:val="000000"/>
          <w:sz w:val="22"/>
          <w:szCs w:val="22"/>
        </w:rPr>
      </w:pPr>
      <w:r w:rsidRPr="00B96F3F">
        <w:rPr>
          <w:rFonts w:asciiTheme="minorHAnsi" w:hAnsiTheme="minorHAnsi" w:cstheme="minorHAnsi"/>
          <w:color w:val="000000"/>
          <w:sz w:val="22"/>
          <w:szCs w:val="22"/>
        </w:rPr>
        <w:t xml:space="preserve">Experience in </w:t>
      </w:r>
      <w:r w:rsidRPr="00CF28B6">
        <w:rPr>
          <w:rFonts w:asciiTheme="minorHAnsi" w:hAnsiTheme="minorHAnsi" w:cstheme="minorHAnsi"/>
          <w:color w:val="000000"/>
          <w:sz w:val="22"/>
          <w:szCs w:val="22"/>
        </w:rPr>
        <w:t>project management</w:t>
      </w:r>
      <w:r>
        <w:rPr>
          <w:rFonts w:asciiTheme="minorHAnsi" w:hAnsiTheme="minorHAnsi" w:cstheme="minorHAnsi"/>
          <w:color w:val="000000"/>
          <w:sz w:val="22"/>
          <w:szCs w:val="22"/>
        </w:rPr>
        <w:t xml:space="preserve"> and coordinating a number of deliverables with tight timelines.</w:t>
      </w:r>
    </w:p>
    <w:p w14:paraId="71C4639E" w14:textId="77777777" w:rsidR="00D65CD1" w:rsidRPr="00A85DE9" w:rsidRDefault="00D65CD1" w:rsidP="00D65CD1">
      <w:pPr>
        <w:shd w:val="clear" w:color="auto" w:fill="FFFFFF"/>
        <w:spacing w:after="100" w:afterAutospacing="1"/>
        <w:ind w:left="720"/>
        <w:contextualSpacing/>
        <w:rPr>
          <w:rFonts w:asciiTheme="minorHAnsi" w:hAnsiTheme="minorHAnsi" w:cstheme="minorHAnsi"/>
          <w:color w:val="000000"/>
          <w:sz w:val="22"/>
          <w:szCs w:val="22"/>
        </w:rPr>
      </w:pPr>
    </w:p>
    <w:p w14:paraId="162E898E" w14:textId="77777777" w:rsidR="00D65CD1" w:rsidRPr="00A85DE9" w:rsidRDefault="00D65CD1" w:rsidP="00D65CD1">
      <w:pPr>
        <w:pStyle w:val="ListParagraph"/>
        <w:numPr>
          <w:ilvl w:val="0"/>
          <w:numId w:val="34"/>
        </w:numPr>
        <w:rPr>
          <w:rFonts w:asciiTheme="minorHAnsi" w:hAnsiTheme="minorHAnsi" w:cstheme="minorHAnsi"/>
          <w:sz w:val="22"/>
          <w:szCs w:val="22"/>
          <w:lang w:val="en-GB" w:eastAsia="en-US"/>
        </w:rPr>
      </w:pPr>
      <w:r w:rsidRPr="00CF28B6">
        <w:rPr>
          <w:rFonts w:asciiTheme="minorHAnsi" w:hAnsiTheme="minorHAnsi" w:cstheme="minorHAnsi"/>
          <w:sz w:val="22"/>
          <w:szCs w:val="22"/>
        </w:rPr>
        <w:t>Proven ability to establish and sustain effective relationships and partnerships with other organisations and services, both government and non-government.</w:t>
      </w:r>
    </w:p>
    <w:p w14:paraId="125FC875" w14:textId="77777777" w:rsidR="00D65CD1" w:rsidRPr="00CF28B6" w:rsidRDefault="00D65CD1" w:rsidP="00D65CD1">
      <w:pPr>
        <w:pStyle w:val="ListParagraph"/>
        <w:rPr>
          <w:rFonts w:asciiTheme="minorHAnsi" w:hAnsiTheme="minorHAnsi" w:cstheme="minorHAnsi"/>
          <w:sz w:val="22"/>
          <w:szCs w:val="22"/>
          <w:lang w:val="en-GB" w:eastAsia="en-US"/>
        </w:rPr>
      </w:pPr>
    </w:p>
    <w:p w14:paraId="7F99E8FF" w14:textId="77777777" w:rsidR="00D65CD1" w:rsidRDefault="00D65CD1" w:rsidP="00D65CD1">
      <w:pPr>
        <w:numPr>
          <w:ilvl w:val="0"/>
          <w:numId w:val="34"/>
        </w:numPr>
        <w:contextualSpacing/>
        <w:rPr>
          <w:rFonts w:ascii="Calibri" w:hAnsi="Calibri"/>
          <w:sz w:val="22"/>
          <w:szCs w:val="22"/>
        </w:rPr>
      </w:pPr>
      <w:r>
        <w:rPr>
          <w:rFonts w:ascii="Calibri" w:hAnsi="Calibri"/>
          <w:sz w:val="22"/>
          <w:szCs w:val="22"/>
        </w:rPr>
        <w:t>Strong administration and organisational skills including computer literacy and social media capability.</w:t>
      </w:r>
    </w:p>
    <w:p w14:paraId="4E8C7D31" w14:textId="77777777" w:rsidR="00D65CD1" w:rsidRDefault="00D65CD1" w:rsidP="00D65CD1">
      <w:pPr>
        <w:ind w:left="720"/>
        <w:rPr>
          <w:rFonts w:ascii="Calibri" w:hAnsi="Calibri"/>
          <w:sz w:val="22"/>
          <w:szCs w:val="22"/>
        </w:rPr>
      </w:pPr>
    </w:p>
    <w:p w14:paraId="7EAB92B2" w14:textId="77777777" w:rsidR="00D65CD1" w:rsidRPr="00FA1969" w:rsidRDefault="00D65CD1" w:rsidP="00D65CD1">
      <w:pPr>
        <w:numPr>
          <w:ilvl w:val="0"/>
          <w:numId w:val="34"/>
        </w:numPr>
        <w:rPr>
          <w:sz w:val="24"/>
          <w:szCs w:val="24"/>
        </w:rPr>
      </w:pPr>
      <w:r w:rsidRPr="007F276F">
        <w:rPr>
          <w:rFonts w:ascii="Calibri" w:hAnsi="Calibri"/>
          <w:sz w:val="22"/>
          <w:szCs w:val="22"/>
        </w:rPr>
        <w:t xml:space="preserve">Understanding of and </w:t>
      </w:r>
      <w:r>
        <w:rPr>
          <w:rFonts w:ascii="Calibri" w:hAnsi="Calibri"/>
          <w:sz w:val="22"/>
          <w:szCs w:val="22"/>
        </w:rPr>
        <w:t xml:space="preserve">a </w:t>
      </w:r>
      <w:r w:rsidRPr="007F276F">
        <w:rPr>
          <w:rFonts w:ascii="Calibri" w:hAnsi="Calibri"/>
          <w:sz w:val="22"/>
          <w:szCs w:val="22"/>
        </w:rPr>
        <w:t xml:space="preserve">commitment to ACON’s communities. </w:t>
      </w:r>
    </w:p>
    <w:p w14:paraId="1727A4F6" w14:textId="77777777" w:rsidR="00D65CD1" w:rsidRDefault="00D65CD1" w:rsidP="00D65CD1">
      <w:pPr>
        <w:rPr>
          <w:rFonts w:ascii="Calibri" w:hAnsi="Calibri"/>
          <w:sz w:val="22"/>
          <w:szCs w:val="22"/>
        </w:rPr>
      </w:pPr>
    </w:p>
    <w:p w14:paraId="66F0333A" w14:textId="77777777" w:rsidR="00D65CD1" w:rsidRDefault="00D65CD1" w:rsidP="00D65CD1">
      <w:pPr>
        <w:rPr>
          <w:rFonts w:ascii="Calibri" w:hAnsi="Calibri"/>
          <w:b/>
          <w:sz w:val="22"/>
          <w:szCs w:val="22"/>
        </w:rPr>
      </w:pPr>
      <w:r w:rsidRPr="00FA1969">
        <w:rPr>
          <w:rFonts w:ascii="Calibri" w:hAnsi="Calibri"/>
          <w:b/>
          <w:sz w:val="22"/>
          <w:szCs w:val="22"/>
        </w:rPr>
        <w:t>Desirable</w:t>
      </w:r>
    </w:p>
    <w:p w14:paraId="27EA2B50" w14:textId="77777777" w:rsidR="00D65CD1" w:rsidRPr="00D61F26" w:rsidRDefault="00D65CD1" w:rsidP="00D65CD1">
      <w:pPr>
        <w:pStyle w:val="ListParagraph"/>
        <w:numPr>
          <w:ilvl w:val="0"/>
          <w:numId w:val="34"/>
        </w:numPr>
        <w:rPr>
          <w:rFonts w:ascii="Calibri" w:hAnsi="Calibri"/>
          <w:b/>
          <w:sz w:val="22"/>
          <w:szCs w:val="22"/>
        </w:rPr>
      </w:pPr>
      <w:r w:rsidRPr="00A85DE9">
        <w:rPr>
          <w:rFonts w:asciiTheme="minorHAnsi" w:hAnsiTheme="minorHAnsi" w:cstheme="minorHAnsi"/>
          <w:sz w:val="22"/>
          <w:szCs w:val="22"/>
          <w:lang w:val="en-GB" w:eastAsia="en-US"/>
        </w:rPr>
        <w:t>Experience or qualifications in health education or health promotion</w:t>
      </w:r>
      <w:r>
        <w:rPr>
          <w:rFonts w:asciiTheme="minorHAnsi" w:hAnsiTheme="minorHAnsi" w:cstheme="minorHAnsi"/>
          <w:sz w:val="22"/>
          <w:szCs w:val="22"/>
          <w:lang w:val="en-GB" w:eastAsia="en-US"/>
        </w:rPr>
        <w:t>.</w:t>
      </w:r>
    </w:p>
    <w:p w14:paraId="5D8C5D79" w14:textId="77777777" w:rsidR="00D65CD1" w:rsidRPr="00A85DE9" w:rsidRDefault="00D65CD1" w:rsidP="00D65CD1">
      <w:pPr>
        <w:pStyle w:val="ListParagraph"/>
        <w:numPr>
          <w:ilvl w:val="0"/>
          <w:numId w:val="34"/>
        </w:numPr>
        <w:rPr>
          <w:rFonts w:ascii="Calibri" w:hAnsi="Calibri"/>
          <w:b/>
          <w:sz w:val="22"/>
          <w:szCs w:val="22"/>
        </w:rPr>
      </w:pPr>
      <w:r>
        <w:rPr>
          <w:rFonts w:asciiTheme="minorHAnsi" w:hAnsiTheme="minorHAnsi" w:cstheme="minorHAnsi"/>
          <w:sz w:val="22"/>
          <w:szCs w:val="22"/>
          <w:lang w:val="en-GB" w:eastAsia="en-US"/>
        </w:rPr>
        <w:t>Experience in working with research institutes on formal evaluations.</w:t>
      </w:r>
    </w:p>
    <w:p w14:paraId="6CEADABF" w14:textId="77777777" w:rsidR="00D65CD1" w:rsidRPr="00A85DE9" w:rsidRDefault="00D65CD1" w:rsidP="00D65CD1">
      <w:pPr>
        <w:pStyle w:val="ListParagraph"/>
        <w:rPr>
          <w:rFonts w:ascii="Calibri" w:hAnsi="Calibri"/>
          <w:b/>
          <w:sz w:val="22"/>
          <w:szCs w:val="22"/>
        </w:rPr>
      </w:pPr>
    </w:p>
    <w:p w14:paraId="08D6D1E4" w14:textId="77777777" w:rsidR="00D65CD1" w:rsidRPr="003F073C" w:rsidRDefault="00D65CD1" w:rsidP="00D65CD1">
      <w:pPr>
        <w:spacing w:before="240"/>
        <w:rPr>
          <w:rFonts w:ascii="Calibri" w:hAnsi="Calibri" w:cs="Arial"/>
          <w:b/>
          <w:snapToGrid w:val="0"/>
          <w:color w:val="000000"/>
          <w:sz w:val="22"/>
          <w:szCs w:val="22"/>
          <w:lang w:eastAsia="en-US"/>
        </w:rPr>
      </w:pPr>
      <w:r w:rsidRPr="003F073C">
        <w:rPr>
          <w:rFonts w:ascii="Calibri" w:hAnsi="Calibri" w:cs="Arial"/>
          <w:b/>
          <w:snapToGrid w:val="0"/>
          <w:color w:val="000000"/>
          <w:sz w:val="22"/>
          <w:szCs w:val="22"/>
          <w:lang w:eastAsia="en-US"/>
        </w:rPr>
        <w:t>Additional Information</w:t>
      </w:r>
    </w:p>
    <w:p w14:paraId="343EDF16" w14:textId="77777777" w:rsidR="00D65CD1" w:rsidRPr="00C82243" w:rsidRDefault="00D65CD1" w:rsidP="00D65CD1">
      <w:pPr>
        <w:pStyle w:val="Header"/>
        <w:tabs>
          <w:tab w:val="clear" w:pos="4320"/>
          <w:tab w:val="clear" w:pos="8640"/>
        </w:tabs>
        <w:spacing w:before="120" w:after="120"/>
        <w:rPr>
          <w:rFonts w:ascii="Calibri" w:hAnsi="Calibri" w:cs="Arial"/>
          <w:sz w:val="22"/>
          <w:szCs w:val="22"/>
        </w:rPr>
      </w:pPr>
      <w:r w:rsidRPr="003C7E84">
        <w:rPr>
          <w:rFonts w:ascii="Calibri" w:hAnsi="Calibri" w:cs="Arial"/>
          <w:sz w:val="22"/>
          <w:szCs w:val="22"/>
        </w:rPr>
        <w:t xml:space="preserve">This position </w:t>
      </w:r>
      <w:r>
        <w:rPr>
          <w:rFonts w:ascii="Calibri" w:hAnsi="Calibri" w:cs="Arial"/>
          <w:sz w:val="22"/>
          <w:szCs w:val="22"/>
        </w:rPr>
        <w:t>is Part Time - 21</w:t>
      </w:r>
      <w:r w:rsidRPr="003C7E84">
        <w:rPr>
          <w:rFonts w:ascii="Calibri" w:hAnsi="Calibri" w:cs="Arial"/>
          <w:sz w:val="22"/>
          <w:szCs w:val="22"/>
        </w:rPr>
        <w:t xml:space="preserve"> hours</w:t>
      </w:r>
      <w:r>
        <w:rPr>
          <w:rFonts w:ascii="Calibri" w:hAnsi="Calibri" w:cs="Arial"/>
          <w:sz w:val="22"/>
          <w:szCs w:val="22"/>
        </w:rPr>
        <w:t xml:space="preserve"> per </w:t>
      </w:r>
      <w:r w:rsidRPr="003C7E84">
        <w:rPr>
          <w:rFonts w:ascii="Calibri" w:hAnsi="Calibri" w:cs="Arial"/>
          <w:sz w:val="22"/>
          <w:szCs w:val="22"/>
        </w:rPr>
        <w:t>week</w:t>
      </w:r>
      <w:r>
        <w:rPr>
          <w:rFonts w:ascii="Calibri" w:hAnsi="Calibri" w:cs="Arial"/>
          <w:sz w:val="22"/>
          <w:szCs w:val="22"/>
        </w:rPr>
        <w:t xml:space="preserve"> on</w:t>
      </w:r>
      <w:r w:rsidRPr="003C7E84">
        <w:rPr>
          <w:rFonts w:ascii="Calibri" w:hAnsi="Calibri" w:cs="Arial"/>
          <w:sz w:val="22"/>
          <w:szCs w:val="22"/>
        </w:rPr>
        <w:t xml:space="preserve"> a 2-year</w:t>
      </w:r>
      <w:r>
        <w:rPr>
          <w:rFonts w:ascii="Calibri" w:hAnsi="Calibri" w:cs="Arial"/>
          <w:sz w:val="22"/>
          <w:szCs w:val="22"/>
        </w:rPr>
        <w:t>s</w:t>
      </w:r>
      <w:r w:rsidRPr="003C7E84">
        <w:rPr>
          <w:rFonts w:ascii="Calibri" w:hAnsi="Calibri" w:cs="Arial"/>
          <w:sz w:val="22"/>
          <w:szCs w:val="22"/>
        </w:rPr>
        <w:t xml:space="preserve"> contract.</w:t>
      </w:r>
    </w:p>
    <w:p w14:paraId="6B011EDD" w14:textId="77777777" w:rsidR="00D65CD1" w:rsidRPr="00C82243" w:rsidRDefault="00D65CD1" w:rsidP="00D65CD1">
      <w:pPr>
        <w:pStyle w:val="Header"/>
        <w:tabs>
          <w:tab w:val="clear" w:pos="4320"/>
          <w:tab w:val="clear" w:pos="8640"/>
        </w:tabs>
        <w:spacing w:after="120"/>
        <w:rPr>
          <w:rFonts w:ascii="Calibri" w:hAnsi="Calibri" w:cs="Arial"/>
          <w:sz w:val="22"/>
          <w:szCs w:val="22"/>
        </w:rPr>
      </w:pPr>
      <w:r w:rsidRPr="00C82243">
        <w:rPr>
          <w:rFonts w:ascii="Calibri" w:hAnsi="Calibri" w:cs="Arial"/>
          <w:sz w:val="22"/>
          <w:szCs w:val="22"/>
        </w:rPr>
        <w:t xml:space="preserve">The salary for this position is </w:t>
      </w:r>
      <w:r w:rsidRPr="003E4143">
        <w:rPr>
          <w:rFonts w:asciiTheme="minorHAnsi" w:hAnsiTheme="minorHAnsi" w:cstheme="minorHAnsi"/>
          <w:sz w:val="22"/>
          <w:szCs w:val="22"/>
        </w:rPr>
        <w:t>$</w:t>
      </w:r>
      <w:r>
        <w:rPr>
          <w:rFonts w:asciiTheme="minorHAnsi" w:hAnsiTheme="minorHAnsi" w:cstheme="minorHAnsi"/>
          <w:sz w:val="22"/>
          <w:szCs w:val="22"/>
        </w:rPr>
        <w:t xml:space="preserve">69K </w:t>
      </w:r>
      <w:r w:rsidRPr="00C82243">
        <w:rPr>
          <w:rFonts w:ascii="Calibri" w:hAnsi="Calibri" w:cs="Arial"/>
          <w:sz w:val="22"/>
          <w:szCs w:val="22"/>
        </w:rPr>
        <w:t>per annum</w:t>
      </w:r>
      <w:r>
        <w:rPr>
          <w:rFonts w:ascii="Calibri" w:hAnsi="Calibri" w:cs="Arial"/>
          <w:sz w:val="22"/>
          <w:szCs w:val="22"/>
        </w:rPr>
        <w:t xml:space="preserve"> </w:t>
      </w:r>
      <w:r w:rsidRPr="00C82243">
        <w:rPr>
          <w:rFonts w:ascii="Calibri" w:hAnsi="Calibri" w:cs="Arial"/>
          <w:sz w:val="22"/>
          <w:szCs w:val="22"/>
        </w:rPr>
        <w:t xml:space="preserve">(pro rata)  </w:t>
      </w:r>
      <w:r>
        <w:rPr>
          <w:rFonts w:ascii="Calibri" w:hAnsi="Calibri" w:cs="Arial"/>
          <w:sz w:val="22"/>
          <w:szCs w:val="22"/>
        </w:rPr>
        <w:t>+</w:t>
      </w:r>
      <w:r w:rsidRPr="00C82243">
        <w:rPr>
          <w:rFonts w:ascii="Calibri" w:hAnsi="Calibri" w:cs="Arial"/>
          <w:sz w:val="22"/>
          <w:szCs w:val="22"/>
        </w:rPr>
        <w:t xml:space="preserve"> superannuation </w:t>
      </w:r>
      <w:r>
        <w:rPr>
          <w:rFonts w:ascii="Calibri" w:hAnsi="Calibri" w:cs="Arial"/>
          <w:sz w:val="22"/>
          <w:szCs w:val="22"/>
        </w:rPr>
        <w:t>+</w:t>
      </w:r>
      <w:r w:rsidRPr="00C82243">
        <w:rPr>
          <w:rFonts w:ascii="Calibri" w:hAnsi="Calibri" w:cs="Arial"/>
          <w:sz w:val="22"/>
          <w:szCs w:val="22"/>
        </w:rPr>
        <w:t xml:space="preserve"> leave loading. </w:t>
      </w:r>
    </w:p>
    <w:p w14:paraId="2509F641" w14:textId="37E8EB2D" w:rsidR="00D65CD1" w:rsidRDefault="00D65CD1" w:rsidP="00D65CD1">
      <w:pPr>
        <w:pStyle w:val="Header"/>
        <w:tabs>
          <w:tab w:val="clear" w:pos="4320"/>
          <w:tab w:val="clear" w:pos="8640"/>
        </w:tabs>
        <w:spacing w:after="120"/>
        <w:rPr>
          <w:rFonts w:ascii="Calibri" w:hAnsi="Calibri" w:cs="Arial"/>
          <w:sz w:val="22"/>
          <w:szCs w:val="22"/>
        </w:rPr>
      </w:pPr>
      <w:r w:rsidRPr="00C82243">
        <w:rPr>
          <w:rFonts w:ascii="Calibri" w:hAnsi="Calibri" w:cs="Arial"/>
          <w:sz w:val="22"/>
          <w:szCs w:val="22"/>
        </w:rPr>
        <w:t>You may also elect to salary package a portion of your salary tax-free.</w:t>
      </w:r>
    </w:p>
    <w:p w14:paraId="0C807B70" w14:textId="77777777" w:rsidR="00C515CF" w:rsidRDefault="00C515CF" w:rsidP="00C515CF">
      <w:pPr>
        <w:shd w:val="clear" w:color="auto" w:fill="FFFFFF"/>
        <w:spacing w:before="75" w:after="75"/>
        <w:jc w:val="both"/>
        <w:rPr>
          <w:rFonts w:asciiTheme="minorHAnsi" w:hAnsiTheme="minorHAnsi" w:cstheme="minorHAnsi"/>
          <w:b/>
          <w:bCs/>
          <w:sz w:val="22"/>
          <w:szCs w:val="22"/>
        </w:rPr>
      </w:pPr>
    </w:p>
    <w:p w14:paraId="7D92DFA8" w14:textId="7123FBD1" w:rsidR="00C515CF" w:rsidRPr="00C515CF" w:rsidRDefault="00C515CF" w:rsidP="00C515CF">
      <w:pPr>
        <w:shd w:val="clear" w:color="auto" w:fill="FFFFFF"/>
        <w:spacing w:before="75" w:after="75"/>
        <w:jc w:val="both"/>
        <w:rPr>
          <w:rFonts w:asciiTheme="minorHAnsi" w:hAnsiTheme="minorHAnsi" w:cstheme="minorHAnsi"/>
          <w:b/>
          <w:bCs/>
          <w:sz w:val="22"/>
          <w:szCs w:val="22"/>
        </w:rPr>
      </w:pPr>
      <w:r w:rsidRPr="003E4143">
        <w:rPr>
          <w:rFonts w:asciiTheme="minorHAnsi" w:hAnsiTheme="minorHAnsi" w:cstheme="minorHAnsi"/>
          <w:b/>
          <w:bCs/>
          <w:sz w:val="22"/>
          <w:szCs w:val="22"/>
        </w:rPr>
        <w:t xml:space="preserve">If you think this is the job you have been looking for, Please apply at </w:t>
      </w:r>
      <w:hyperlink r:id="rId10" w:history="1">
        <w:r w:rsidRPr="003E4143">
          <w:rPr>
            <w:rStyle w:val="Hyperlink"/>
            <w:rFonts w:asciiTheme="minorHAnsi" w:hAnsiTheme="minorHAnsi" w:cstheme="minorHAnsi"/>
            <w:b/>
            <w:bCs/>
            <w:sz w:val="22"/>
            <w:szCs w:val="22"/>
          </w:rPr>
          <w:t>www.acon.org.au/jobs</w:t>
        </w:r>
      </w:hyperlink>
      <w:r w:rsidRPr="003E4143">
        <w:rPr>
          <w:rFonts w:asciiTheme="minorHAnsi" w:hAnsiTheme="minorHAnsi" w:cstheme="minorHAnsi"/>
          <w:b/>
          <w:bCs/>
          <w:sz w:val="22"/>
          <w:szCs w:val="22"/>
        </w:rPr>
        <w:t xml:space="preserve"> and please make sure that all applications must include, (1) a completed ACON application form, (2) a document addressing the Selection Criteria as per the Position Description (PD), and (3) a copy of your resume. </w:t>
      </w:r>
    </w:p>
    <w:p w14:paraId="237C4306" w14:textId="77777777" w:rsidR="00C515CF" w:rsidRDefault="00C515CF" w:rsidP="00D65CD1">
      <w:pPr>
        <w:pStyle w:val="Header"/>
        <w:tabs>
          <w:tab w:val="clear" w:pos="4320"/>
          <w:tab w:val="clear" w:pos="8640"/>
        </w:tabs>
        <w:spacing w:after="120"/>
        <w:rPr>
          <w:rFonts w:ascii="Calibri" w:hAnsi="Calibri" w:cs="Arial"/>
          <w:sz w:val="22"/>
          <w:szCs w:val="22"/>
        </w:rPr>
      </w:pPr>
    </w:p>
    <w:p w14:paraId="0A38D9BC" w14:textId="0C1F2FDF" w:rsidR="00D65CD1" w:rsidRPr="003F073C" w:rsidRDefault="00D65CD1" w:rsidP="00D65CD1">
      <w:pPr>
        <w:pStyle w:val="Header"/>
        <w:tabs>
          <w:tab w:val="clear" w:pos="4320"/>
          <w:tab w:val="clear" w:pos="8640"/>
        </w:tabs>
        <w:spacing w:after="120"/>
        <w:rPr>
          <w:rFonts w:ascii="Calibri" w:hAnsi="Calibri" w:cs="Arial"/>
          <w:sz w:val="22"/>
          <w:szCs w:val="22"/>
        </w:rPr>
      </w:pPr>
      <w:r w:rsidRPr="00C82243">
        <w:rPr>
          <w:rFonts w:ascii="Calibri" w:hAnsi="Calibri" w:cs="Arial"/>
          <w:sz w:val="22"/>
          <w:szCs w:val="22"/>
        </w:rPr>
        <w:t>For further information regarding this position, please contact Kai Noonan</w:t>
      </w:r>
      <w:r w:rsidRPr="00C82243">
        <w:rPr>
          <w:rFonts w:ascii="Calibri" w:hAnsi="Calibri" w:cs="Arial"/>
          <w:sz w:val="22"/>
          <w:szCs w:val="22"/>
          <w:lang w:val="en-US" w:eastAsia="en-US"/>
        </w:rPr>
        <w:t xml:space="preserve"> </w:t>
      </w:r>
      <w:r>
        <w:rPr>
          <w:rFonts w:ascii="Calibri" w:hAnsi="Calibri" w:cs="Arial"/>
          <w:sz w:val="22"/>
          <w:szCs w:val="22"/>
          <w:lang w:val="en-US" w:eastAsia="en-US"/>
        </w:rPr>
        <w:t xml:space="preserve">at: </w:t>
      </w:r>
      <w:hyperlink r:id="rId11" w:history="1">
        <w:r w:rsidRPr="004750A6">
          <w:rPr>
            <w:rStyle w:val="Hyperlink"/>
            <w:rFonts w:ascii="Calibri" w:hAnsi="Calibri" w:cs="Arial"/>
            <w:sz w:val="22"/>
            <w:szCs w:val="22"/>
            <w:lang w:val="en-US" w:eastAsia="en-US"/>
          </w:rPr>
          <w:t>knoonan@acon.org.au</w:t>
        </w:r>
      </w:hyperlink>
      <w:r>
        <w:rPr>
          <w:rFonts w:ascii="Calibri" w:hAnsi="Calibri" w:cs="Arial"/>
          <w:sz w:val="22"/>
          <w:szCs w:val="22"/>
          <w:lang w:val="en-US" w:eastAsia="en-US"/>
        </w:rPr>
        <w:t xml:space="preserve"> or </w:t>
      </w:r>
      <w:r w:rsidRPr="006750B1">
        <w:rPr>
          <w:rFonts w:asciiTheme="minorHAnsi" w:hAnsiTheme="minorHAnsi" w:cstheme="minorHAnsi"/>
          <w:sz w:val="22"/>
          <w:szCs w:val="22"/>
          <w:lang w:val="en-US"/>
        </w:rPr>
        <w:t>0429 182 652</w:t>
      </w:r>
    </w:p>
    <w:p w14:paraId="4205A4AA" w14:textId="225E241A" w:rsidR="00D65CD1" w:rsidRDefault="00D65CD1" w:rsidP="00D65CD1">
      <w:pPr>
        <w:pStyle w:val="Header"/>
        <w:tabs>
          <w:tab w:val="clear" w:pos="4320"/>
          <w:tab w:val="clear" w:pos="8640"/>
        </w:tabs>
        <w:spacing w:after="120"/>
        <w:rPr>
          <w:rFonts w:ascii="Calibri" w:hAnsi="Calibri" w:cs="Arial"/>
          <w:sz w:val="22"/>
          <w:szCs w:val="22"/>
        </w:rPr>
      </w:pPr>
      <w:r w:rsidRPr="003F073C">
        <w:rPr>
          <w:rFonts w:ascii="Calibri" w:hAnsi="Calibri" w:cs="Arial"/>
          <w:sz w:val="22"/>
          <w:szCs w:val="22"/>
        </w:rPr>
        <w:t>Applications close</w:t>
      </w:r>
      <w:r>
        <w:rPr>
          <w:rFonts w:ascii="Calibri" w:hAnsi="Calibri" w:cs="Arial"/>
          <w:sz w:val="22"/>
          <w:szCs w:val="22"/>
        </w:rPr>
        <w:t xml:space="preserve"> Sunday 30 August 2020. </w:t>
      </w:r>
    </w:p>
    <w:p w14:paraId="45C9BCF7" w14:textId="77777777" w:rsidR="00C515CF" w:rsidRDefault="00C515CF" w:rsidP="00C515CF">
      <w:pPr>
        <w:pStyle w:val="ListParagraph"/>
        <w:ind w:left="0" w:right="397"/>
        <w:jc w:val="center"/>
        <w:rPr>
          <w:rFonts w:ascii="Calibri" w:hAnsi="Calibri" w:cs="Calibri"/>
          <w:i/>
          <w:sz w:val="22"/>
          <w:szCs w:val="22"/>
        </w:rPr>
      </w:pPr>
    </w:p>
    <w:p w14:paraId="472F3338" w14:textId="380C2A91" w:rsidR="00C515CF" w:rsidRPr="003A5CB6" w:rsidRDefault="00C515CF" w:rsidP="00C515CF">
      <w:pPr>
        <w:pStyle w:val="ListParagraph"/>
        <w:ind w:left="0" w:right="397"/>
        <w:jc w:val="center"/>
        <w:rPr>
          <w:rFonts w:ascii="Calibri" w:hAnsi="Calibri" w:cs="Calibri"/>
          <w:i/>
          <w:sz w:val="22"/>
          <w:szCs w:val="22"/>
        </w:rPr>
      </w:pPr>
      <w:bookmarkStart w:id="0" w:name="_GoBack"/>
      <w:bookmarkEnd w:id="0"/>
      <w:r w:rsidRPr="003A5CB6">
        <w:rPr>
          <w:rFonts w:ascii="Calibri" w:hAnsi="Calibri" w:cs="Calibri"/>
          <w:i/>
          <w:sz w:val="22"/>
          <w:szCs w:val="22"/>
        </w:rPr>
        <w:t>ACON is an EEO employer and encourages LGBTQ people in particular, to apply.</w:t>
      </w:r>
    </w:p>
    <w:p w14:paraId="78CCD3DE" w14:textId="77777777" w:rsidR="00C515CF" w:rsidRPr="003A5CB6" w:rsidRDefault="00C515CF" w:rsidP="00C515CF">
      <w:pPr>
        <w:pStyle w:val="ListParagraph"/>
        <w:ind w:left="0" w:right="397"/>
        <w:jc w:val="center"/>
        <w:rPr>
          <w:rFonts w:ascii="Calibri" w:hAnsi="Calibri" w:cs="Calibri"/>
          <w:sz w:val="22"/>
          <w:szCs w:val="22"/>
        </w:rPr>
      </w:pPr>
      <w:hyperlink r:id="rId12" w:history="1">
        <w:r w:rsidRPr="003A5CB6">
          <w:rPr>
            <w:rFonts w:ascii="Calibri" w:hAnsi="Calibri" w:cs="Calibri"/>
            <w:sz w:val="22"/>
            <w:szCs w:val="22"/>
          </w:rPr>
          <w:t>www.acon.org.au</w:t>
        </w:r>
      </w:hyperlink>
    </w:p>
    <w:p w14:paraId="23DB3365" w14:textId="77777777" w:rsidR="00C515CF" w:rsidRPr="004E44F0" w:rsidRDefault="00C515CF" w:rsidP="00D65CD1">
      <w:pPr>
        <w:pStyle w:val="Header"/>
        <w:tabs>
          <w:tab w:val="clear" w:pos="4320"/>
          <w:tab w:val="clear" w:pos="8640"/>
        </w:tabs>
        <w:spacing w:after="120"/>
        <w:rPr>
          <w:rFonts w:ascii="Calibri" w:hAnsi="Calibri" w:cs="Arial"/>
          <w:sz w:val="22"/>
          <w:szCs w:val="22"/>
        </w:rPr>
      </w:pPr>
    </w:p>
    <w:p w14:paraId="6D8ADD67" w14:textId="77777777" w:rsidR="00D65CD1" w:rsidRDefault="00D65CD1" w:rsidP="00D65CD1"/>
    <w:p w14:paraId="00DF789D" w14:textId="035CBBD9" w:rsidR="00F96BD5" w:rsidRPr="0098398E" w:rsidRDefault="009244FC" w:rsidP="00D65CD1">
      <w:pPr>
        <w:ind w:left="2160" w:hanging="2160"/>
        <w:rPr>
          <w:rFonts w:ascii="Calibri" w:hAnsi="Calibri" w:cs="Calibri"/>
          <w:b/>
          <w:sz w:val="22"/>
          <w:szCs w:val="22"/>
          <w:lang w:val="en-GB"/>
        </w:rPr>
      </w:pPr>
      <w:r w:rsidRPr="0098398E">
        <w:rPr>
          <w:rFonts w:ascii="Calibri" w:hAnsi="Calibri" w:cs="Calibri"/>
          <w:b/>
          <w:sz w:val="22"/>
          <w:szCs w:val="22"/>
          <w:lang w:val="en-GB"/>
        </w:rPr>
        <w:t xml:space="preserve"> </w:t>
      </w:r>
    </w:p>
    <w:p w14:paraId="1822C4CD" w14:textId="77777777" w:rsidR="001D4768" w:rsidRPr="0098398E" w:rsidRDefault="001D4768" w:rsidP="00CB7AB6">
      <w:pPr>
        <w:rPr>
          <w:rFonts w:ascii="Calibri" w:hAnsi="Calibri"/>
          <w:b/>
          <w:color w:val="FF0000"/>
          <w:sz w:val="22"/>
          <w:szCs w:val="22"/>
        </w:rPr>
      </w:pPr>
    </w:p>
    <w:sectPr w:rsidR="001D4768" w:rsidRPr="0098398E" w:rsidSect="00A2179D">
      <w:headerReference w:type="even" r:id="rId13"/>
      <w:headerReference w:type="default" r:id="rId14"/>
      <w:footerReference w:type="even" r:id="rId15"/>
      <w:footerReference w:type="default" r:id="rId16"/>
      <w:headerReference w:type="first" r:id="rId17"/>
      <w:footerReference w:type="first" r:id="rId18"/>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BF77" w14:textId="77777777" w:rsidR="00860FF7" w:rsidRDefault="00860FF7">
      <w:r>
        <w:separator/>
      </w:r>
    </w:p>
  </w:endnote>
  <w:endnote w:type="continuationSeparator" w:id="0">
    <w:p w14:paraId="53048877" w14:textId="77777777" w:rsidR="00860FF7" w:rsidRDefault="008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AD95" w14:textId="77777777"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CFE3" w14:textId="77777777" w:rsidR="00694022" w:rsidRDefault="00694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4B4EF" w14:textId="77777777" w:rsidR="00860FF7" w:rsidRDefault="00860FF7">
      <w:r>
        <w:separator/>
      </w:r>
    </w:p>
  </w:footnote>
  <w:footnote w:type="continuationSeparator" w:id="0">
    <w:p w14:paraId="4F769733" w14:textId="77777777" w:rsidR="00860FF7" w:rsidRDefault="0086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0CCB" w14:textId="77777777" w:rsidR="00694022" w:rsidRDefault="00694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B989" w14:textId="77777777" w:rsidR="00694022" w:rsidRDefault="00694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77777777" w:rsidR="00DE4CE0" w:rsidRPr="00186D89" w:rsidRDefault="00694022" w:rsidP="00694022">
          <w:pPr>
            <w:jc w:val="center"/>
            <w:rPr>
              <w:rFonts w:ascii="Calibri" w:eastAsia="Calibri" w:hAnsi="Calibri" w:cs="Calibri"/>
              <w:snapToGrid w:val="0"/>
            </w:rPr>
          </w:pPr>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7564A0"/>
    <w:multiLevelType w:val="hybridMultilevel"/>
    <w:tmpl w:val="E2DE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7B7D59"/>
    <w:multiLevelType w:val="hybridMultilevel"/>
    <w:tmpl w:val="25187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E2431"/>
    <w:multiLevelType w:val="hybridMultilevel"/>
    <w:tmpl w:val="32F42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C0532"/>
    <w:multiLevelType w:val="hybridMultilevel"/>
    <w:tmpl w:val="B95A50A0"/>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8"/>
  </w:num>
  <w:num w:numId="4">
    <w:abstractNumId w:val="2"/>
  </w:num>
  <w:num w:numId="5">
    <w:abstractNumId w:val="1"/>
  </w:num>
  <w:num w:numId="6">
    <w:abstractNumId w:val="23"/>
  </w:num>
  <w:num w:numId="7">
    <w:abstractNumId w:val="9"/>
  </w:num>
  <w:num w:numId="8">
    <w:abstractNumId w:val="3"/>
  </w:num>
  <w:num w:numId="9">
    <w:abstractNumId w:val="27"/>
  </w:num>
  <w:num w:numId="10">
    <w:abstractNumId w:val="12"/>
  </w:num>
  <w:num w:numId="11">
    <w:abstractNumId w:val="4"/>
  </w:num>
  <w:num w:numId="12">
    <w:abstractNumId w:val="24"/>
  </w:num>
  <w:num w:numId="13">
    <w:abstractNumId w:val="17"/>
  </w:num>
  <w:num w:numId="14">
    <w:abstractNumId w:val="5"/>
  </w:num>
  <w:num w:numId="15">
    <w:abstractNumId w:val="13"/>
  </w:num>
  <w:num w:numId="16">
    <w:abstractNumId w:val="18"/>
  </w:num>
  <w:num w:numId="17">
    <w:abstractNumId w:val="6"/>
  </w:num>
  <w:num w:numId="18">
    <w:abstractNumId w:val="25"/>
  </w:num>
  <w:num w:numId="19">
    <w:abstractNumId w:val="28"/>
  </w:num>
  <w:num w:numId="20">
    <w:abstractNumId w:val="10"/>
  </w:num>
  <w:num w:numId="21">
    <w:abstractNumId w:val="7"/>
    <w:lvlOverride w:ilvl="0">
      <w:startOverride w:val="1"/>
    </w:lvlOverride>
  </w:num>
  <w:num w:numId="22">
    <w:abstractNumId w:val="15"/>
  </w:num>
  <w:num w:numId="23">
    <w:abstractNumId w:val="22"/>
  </w:num>
  <w:num w:numId="24">
    <w:abstractNumId w:val="14"/>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9"/>
  </w:num>
  <w:num w:numId="31">
    <w:abstractNumId w:val="11"/>
  </w:num>
  <w:num w:numId="32">
    <w:abstractNumId w:val="21"/>
  </w:num>
  <w:num w:numId="33">
    <w:abstractNumId w:val="26"/>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209D7"/>
    <w:rsid w:val="000219EB"/>
    <w:rsid w:val="00021AD8"/>
    <w:rsid w:val="00067388"/>
    <w:rsid w:val="00081BF2"/>
    <w:rsid w:val="000953C8"/>
    <w:rsid w:val="000960C3"/>
    <w:rsid w:val="000B72F3"/>
    <w:rsid w:val="000F1BDB"/>
    <w:rsid w:val="00114F9A"/>
    <w:rsid w:val="0013710F"/>
    <w:rsid w:val="001379E9"/>
    <w:rsid w:val="0014012F"/>
    <w:rsid w:val="00151FB2"/>
    <w:rsid w:val="00185A07"/>
    <w:rsid w:val="00193552"/>
    <w:rsid w:val="001D4768"/>
    <w:rsid w:val="001D7D12"/>
    <w:rsid w:val="001E4227"/>
    <w:rsid w:val="001E5053"/>
    <w:rsid w:val="001F6161"/>
    <w:rsid w:val="00216D18"/>
    <w:rsid w:val="00266764"/>
    <w:rsid w:val="002731B6"/>
    <w:rsid w:val="002832AD"/>
    <w:rsid w:val="002936A3"/>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E0809"/>
    <w:rsid w:val="005E1AFC"/>
    <w:rsid w:val="005F3791"/>
    <w:rsid w:val="00604D63"/>
    <w:rsid w:val="00624D1E"/>
    <w:rsid w:val="0064034E"/>
    <w:rsid w:val="006424B1"/>
    <w:rsid w:val="0064359B"/>
    <w:rsid w:val="006436E9"/>
    <w:rsid w:val="00647521"/>
    <w:rsid w:val="00653913"/>
    <w:rsid w:val="0068457D"/>
    <w:rsid w:val="00687ED4"/>
    <w:rsid w:val="00694022"/>
    <w:rsid w:val="006A044E"/>
    <w:rsid w:val="006A7441"/>
    <w:rsid w:val="006B2D4C"/>
    <w:rsid w:val="006D56FA"/>
    <w:rsid w:val="006F0AB8"/>
    <w:rsid w:val="006F2467"/>
    <w:rsid w:val="006F2865"/>
    <w:rsid w:val="007062E1"/>
    <w:rsid w:val="0070687A"/>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60FF7"/>
    <w:rsid w:val="008B0F49"/>
    <w:rsid w:val="008C4F72"/>
    <w:rsid w:val="0090418C"/>
    <w:rsid w:val="009163D6"/>
    <w:rsid w:val="009244FC"/>
    <w:rsid w:val="00950808"/>
    <w:rsid w:val="009518FC"/>
    <w:rsid w:val="00977060"/>
    <w:rsid w:val="0098398E"/>
    <w:rsid w:val="009844BB"/>
    <w:rsid w:val="009B1B1B"/>
    <w:rsid w:val="009B7746"/>
    <w:rsid w:val="009D2568"/>
    <w:rsid w:val="009D7828"/>
    <w:rsid w:val="009E557C"/>
    <w:rsid w:val="009F535C"/>
    <w:rsid w:val="00A1389F"/>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15CF"/>
    <w:rsid w:val="00C55FA8"/>
    <w:rsid w:val="00C8085F"/>
    <w:rsid w:val="00C9127B"/>
    <w:rsid w:val="00CB5DB9"/>
    <w:rsid w:val="00CB7AB6"/>
    <w:rsid w:val="00CC5B32"/>
    <w:rsid w:val="00D17AEA"/>
    <w:rsid w:val="00D2155D"/>
    <w:rsid w:val="00D24CE5"/>
    <w:rsid w:val="00D65CD1"/>
    <w:rsid w:val="00DE4CE0"/>
    <w:rsid w:val="00E54C46"/>
    <w:rsid w:val="00E6342D"/>
    <w:rsid w:val="00E94C58"/>
    <w:rsid w:val="00EC02E4"/>
    <w:rsid w:val="00F03C0A"/>
    <w:rsid w:val="00F053AD"/>
    <w:rsid w:val="00F45A5D"/>
    <w:rsid w:val="00F66F76"/>
    <w:rsid w:val="00F86C70"/>
    <w:rsid w:val="00F96B4C"/>
    <w:rsid w:val="00F96BD5"/>
    <w:rsid w:val="00FA735E"/>
    <w:rsid w:val="00FC7A50"/>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yperlink" Target="http://www.acon.org.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oonan@acon.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on.org.au/jo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April 2019</Template>
  <TotalTime>1</TotalTime>
  <Pages>5</Pages>
  <Words>1570</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10458</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Surianto Koean</cp:lastModifiedBy>
  <cp:revision>3</cp:revision>
  <cp:lastPrinted>2006-01-12T06:44:00Z</cp:lastPrinted>
  <dcterms:created xsi:type="dcterms:W3CDTF">2020-08-03T04:13:00Z</dcterms:created>
  <dcterms:modified xsi:type="dcterms:W3CDTF">2020-08-03T04:15:00Z</dcterms:modified>
</cp:coreProperties>
</file>